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pPr w:leftFromText="180" w:rightFromText="180" w:vertAnchor="page" w:horzAnchor="margin" w:tblpX="-147" w:tblpY="2554"/>
        <w:tblW w:w="9634" w:type="dxa"/>
        <w:tblBorders>
          <w:top w:val="dashSmallGap" w:sz="4" w:space="0" w:color="740000"/>
          <w:left w:val="dashSmallGap" w:sz="4" w:space="0" w:color="740000"/>
          <w:bottom w:val="dashSmallGap" w:sz="4" w:space="0" w:color="740000"/>
          <w:right w:val="dashSmallGap" w:sz="4" w:space="0" w:color="740000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8353DB" w:rsidRPr="00CB36AC" w14:paraId="150C4AB5" w14:textId="77777777" w:rsidTr="005F09F2">
        <w:trPr>
          <w:trHeight w:val="693"/>
        </w:trPr>
        <w:tc>
          <w:tcPr>
            <w:tcW w:w="9634" w:type="dxa"/>
            <w:tcBorders>
              <w:bottom w:val="dashSmallGap" w:sz="4" w:space="0" w:color="740000"/>
            </w:tcBorders>
            <w:shd w:val="clear" w:color="auto" w:fill="auto"/>
          </w:tcPr>
          <w:p w14:paraId="71EFBC00" w14:textId="2CD05E04" w:rsidR="008353DB" w:rsidRPr="00CB36AC" w:rsidRDefault="008353DB" w:rsidP="0036229A">
            <w:pPr>
              <w:keepNext/>
              <w:keepLines/>
              <w:spacing w:before="120" w:after="120" w:line="360" w:lineRule="atLeast"/>
              <w:jc w:val="right"/>
              <w:rPr>
                <w:rFonts w:ascii="Cambria" w:hAnsi="Cambria" w:cs="Tahoma"/>
                <w:bCs/>
                <w:color w:val="00000A"/>
                <w:sz w:val="22"/>
                <w:szCs w:val="22"/>
                <w:lang w:val="el-GR"/>
              </w:rPr>
            </w:pPr>
            <w:bookmarkStart w:id="0" w:name="_GoBack"/>
            <w:bookmarkEnd w:id="0"/>
            <w:r w:rsidRPr="00CB36AC">
              <w:rPr>
                <w:rFonts w:ascii="Cambria" w:hAnsi="Cambria" w:cs="Tahoma"/>
                <w:bCs/>
                <w:color w:val="00000A"/>
                <w:sz w:val="22"/>
                <w:szCs w:val="22"/>
                <w:lang w:val="el-GR"/>
              </w:rPr>
              <w:t>Πικέρμι,</w:t>
            </w:r>
            <w:r>
              <w:rPr>
                <w:rFonts w:ascii="Cambria" w:hAnsi="Cambria" w:cs="Tahoma"/>
                <w:bCs/>
                <w:color w:val="00000A"/>
                <w:sz w:val="22"/>
                <w:szCs w:val="22"/>
                <w:lang w:val="el-GR"/>
              </w:rPr>
              <w:t xml:space="preserve"> </w:t>
            </w:r>
            <w:r w:rsidR="007B68D8">
              <w:rPr>
                <w:rFonts w:ascii="Cambria" w:hAnsi="Cambria" w:cs="Tahoma"/>
                <w:bCs/>
                <w:color w:val="00000A"/>
                <w:sz w:val="22"/>
                <w:szCs w:val="22"/>
                <w:lang w:val="en-US"/>
              </w:rPr>
              <w:t>19</w:t>
            </w:r>
            <w:r w:rsidR="005F09F2">
              <w:rPr>
                <w:rFonts w:ascii="Cambria" w:hAnsi="Cambria" w:cs="Tahoma"/>
                <w:bCs/>
                <w:color w:val="00000A"/>
                <w:sz w:val="22"/>
                <w:szCs w:val="22"/>
                <w:lang w:val="el-GR"/>
              </w:rPr>
              <w:t xml:space="preserve"> Σεπτεμβρίου</w:t>
            </w:r>
            <w:r w:rsidRPr="00CB36AC">
              <w:rPr>
                <w:rFonts w:ascii="Cambria" w:hAnsi="Cambria" w:cs="Tahoma"/>
                <w:bCs/>
                <w:color w:val="00000A"/>
                <w:sz w:val="22"/>
                <w:szCs w:val="22"/>
                <w:lang w:val="el-GR"/>
              </w:rPr>
              <w:t xml:space="preserve"> 2022 </w:t>
            </w:r>
          </w:p>
        </w:tc>
      </w:tr>
      <w:tr w:rsidR="008353DB" w:rsidRPr="00CB36AC" w14:paraId="320D5FC3" w14:textId="77777777" w:rsidTr="005F09F2">
        <w:trPr>
          <w:trHeight w:hRule="exact" w:val="899"/>
        </w:trPr>
        <w:tc>
          <w:tcPr>
            <w:tcW w:w="9634" w:type="dxa"/>
            <w:tcBorders>
              <w:top w:val="dashSmallGap" w:sz="4" w:space="0" w:color="740000"/>
              <w:bottom w:val="dashSmallGap" w:sz="4" w:space="0" w:color="740000"/>
            </w:tcBorders>
            <w:shd w:val="clear" w:color="auto" w:fill="auto"/>
            <w:vAlign w:val="center"/>
          </w:tcPr>
          <w:p w14:paraId="139ABB3A" w14:textId="77777777" w:rsidR="008353DB" w:rsidRPr="00CB36AC" w:rsidRDefault="008353DB" w:rsidP="005F09F2">
            <w:pPr>
              <w:keepNext/>
              <w:keepLines/>
              <w:snapToGrid w:val="0"/>
              <w:spacing w:before="120" w:after="120" w:line="360" w:lineRule="atLeast"/>
              <w:jc w:val="center"/>
              <w:rPr>
                <w:rFonts w:ascii="Cambria" w:hAnsi="Cambria" w:cs="Tahoma"/>
                <w:color w:val="4472C4" w:themeColor="accent5"/>
                <w:sz w:val="36"/>
                <w:szCs w:val="36"/>
                <w:lang w:val="el-GR"/>
              </w:rPr>
            </w:pPr>
            <w:r w:rsidRPr="00CB36AC">
              <w:rPr>
                <w:rFonts w:ascii="Cambria" w:hAnsi="Cambria" w:cs="Tahoma"/>
                <w:b/>
                <w:bCs/>
                <w:color w:val="4472C4" w:themeColor="accent5"/>
                <w:sz w:val="36"/>
                <w:szCs w:val="36"/>
                <w:lang w:val="el-GR"/>
              </w:rPr>
              <w:t>ΔΕΛΤΙΟ ΤΥΠΟΥ</w:t>
            </w:r>
          </w:p>
        </w:tc>
      </w:tr>
      <w:tr w:rsidR="008353DB" w:rsidRPr="00872469" w14:paraId="6B51B75D" w14:textId="77777777" w:rsidTr="0077483F">
        <w:trPr>
          <w:trHeight w:hRule="exact" w:val="2377"/>
        </w:trPr>
        <w:tc>
          <w:tcPr>
            <w:tcW w:w="9634" w:type="dxa"/>
            <w:tcBorders>
              <w:top w:val="dashSmallGap" w:sz="4" w:space="0" w:color="740000"/>
            </w:tcBorders>
            <w:shd w:val="clear" w:color="auto" w:fill="auto"/>
            <w:vAlign w:val="center"/>
          </w:tcPr>
          <w:p w14:paraId="50FB1B5D" w14:textId="497C01CB" w:rsidR="0077483F" w:rsidRPr="0077483F" w:rsidRDefault="0077483F" w:rsidP="00E539C4">
            <w:pPr>
              <w:spacing w:line="360" w:lineRule="auto"/>
              <w:jc w:val="center"/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  <w:lang w:val="el-GR"/>
              </w:rPr>
            </w:pPr>
            <w:r w:rsidRPr="0077483F"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  <w:lang w:val="el-GR"/>
              </w:rPr>
              <w:t>ΤΟ 1</w:t>
            </w:r>
            <w:r w:rsidRPr="0077483F">
              <w:rPr>
                <w:rFonts w:ascii="Cambria" w:hAnsi="Cambria" w:cs="Tahoma"/>
                <w:b/>
                <w:bCs/>
                <w:caps/>
                <w:color w:val="00000A"/>
                <w:sz w:val="22"/>
                <w:szCs w:val="22"/>
                <w:lang w:val="el-GR"/>
              </w:rPr>
              <w:t>Ο</w:t>
            </w:r>
            <w:r w:rsidRPr="0077483F"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  <w:lang w:val="el-GR"/>
              </w:rPr>
              <w:t xml:space="preserve"> ΕΥΡΩΠΑΪΚΌ ΣΥΝΕΔΡΙΟ ΓΙΑ ΤΑ ΒΙΟΚΑΥΣΙΜ</w:t>
            </w:r>
            <w:r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  <w:lang w:val="el-GR"/>
              </w:rPr>
              <w:t>α και τη ναυτιλια</w:t>
            </w:r>
          </w:p>
          <w:p w14:paraId="74740FE7" w14:textId="345E957B" w:rsidR="0077483F" w:rsidRPr="0077483F" w:rsidRDefault="0077483F" w:rsidP="00E539C4">
            <w:pPr>
              <w:spacing w:line="360" w:lineRule="auto"/>
              <w:jc w:val="center"/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  <w:lang w:val="en-US"/>
              </w:rPr>
            </w:pPr>
            <w:r w:rsidRPr="0077483F"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  <w:lang w:val="en-US"/>
              </w:rPr>
              <w:t>‘</w:t>
            </w:r>
            <w:r w:rsidRPr="002F14D2"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</w:rPr>
              <w:t>EU-Shipping-BCEQ The Role of Low Carbon Fuels in Decarbonising Maritime</w:t>
            </w:r>
            <w:r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  <w:lang w:val="en-US"/>
              </w:rPr>
              <w:t xml:space="preserve"> transport’</w:t>
            </w:r>
          </w:p>
          <w:p w14:paraId="69BBF924" w14:textId="1A87A687" w:rsidR="008353DB" w:rsidRPr="0077483F" w:rsidRDefault="0077483F" w:rsidP="006C6D42">
            <w:pPr>
              <w:spacing w:line="360" w:lineRule="auto"/>
              <w:jc w:val="center"/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  <w:lang w:val="el-GR"/>
              </w:rPr>
            </w:pPr>
            <w:r w:rsidRPr="0077483F"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  <w:lang w:val="el-GR"/>
              </w:rPr>
              <w:t>ΔΙΕΞΆΓΕΤΑΙ ΣΤΗΝ ΑΘ</w:t>
            </w:r>
            <w:r w:rsidR="006C6D42"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  <w:lang w:val="el-GR"/>
              </w:rPr>
              <w:t>Η</w:t>
            </w:r>
            <w:r w:rsidRPr="0077483F">
              <w:rPr>
                <w:rFonts w:ascii="Cambria" w:hAnsi="Cambria" w:cs="Tahoma"/>
                <w:b/>
                <w:bCs/>
                <w:caps/>
                <w:color w:val="00000A"/>
                <w:sz w:val="28"/>
                <w:szCs w:val="28"/>
                <w:lang w:val="el-GR"/>
              </w:rPr>
              <w:t>ΝΑ ΥΠΟ ΤΗΝ ΑΙΓΙΔΑ του καπε</w:t>
            </w:r>
          </w:p>
        </w:tc>
      </w:tr>
    </w:tbl>
    <w:p w14:paraId="5BFDD814" w14:textId="77777777" w:rsidR="008353DB" w:rsidRPr="0077483F" w:rsidRDefault="008353DB" w:rsidP="004C3B53">
      <w:pPr>
        <w:suppressAutoHyphens w:val="0"/>
        <w:spacing w:before="120" w:after="120" w:line="360" w:lineRule="atLeast"/>
        <w:jc w:val="both"/>
        <w:rPr>
          <w:rFonts w:eastAsia="Calibri" w:cs="Tahoma"/>
          <w:b/>
          <w:color w:val="auto"/>
          <w:sz w:val="22"/>
          <w:szCs w:val="22"/>
          <w:lang w:val="el-GR" w:eastAsia="en-US"/>
        </w:rPr>
      </w:pPr>
    </w:p>
    <w:p w14:paraId="7740F766" w14:textId="3158ED3B" w:rsidR="002F14D2" w:rsidRDefault="003504FA" w:rsidP="003504FA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l-GR" w:eastAsia="en-US"/>
        </w:rPr>
      </w:pP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Το </w:t>
      </w:r>
      <w:hyperlink r:id="rId8" w:history="1">
        <w:r w:rsidRPr="00E539C4">
          <w:rPr>
            <w:rStyle w:val="Hyperlink"/>
            <w:rFonts w:eastAsia="Calibri" w:cs="Tahoma"/>
            <w:sz w:val="22"/>
            <w:szCs w:val="22"/>
            <w:lang w:val="el-GR" w:eastAsia="en-US"/>
          </w:rPr>
          <w:t>1ο EU-Shipping-BCE: The Role of Low Carbon Fuels in Decarbonising Maritime Transport</w:t>
        </w:r>
      </w:hyperlink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, που </w:t>
      </w:r>
      <w:r w:rsidR="002F14D2">
        <w:rPr>
          <w:rFonts w:eastAsia="Calibri" w:cs="Tahoma"/>
          <w:color w:val="auto"/>
          <w:sz w:val="22"/>
          <w:szCs w:val="22"/>
          <w:lang w:val="el-GR" w:eastAsia="en-US"/>
        </w:rPr>
        <w:t>διεξάγεται</w:t>
      </w:r>
      <w:r w:rsidR="002F14D2" w:rsidRPr="002F14D2">
        <w:rPr>
          <w:rFonts w:eastAsia="Calibri" w:cs="Tahoma"/>
          <w:color w:val="auto"/>
          <w:sz w:val="22"/>
          <w:szCs w:val="22"/>
          <w:lang w:val="el-GR" w:eastAsia="en-US"/>
        </w:rPr>
        <w:t xml:space="preserve"> </w:t>
      </w:r>
      <w:r w:rsidR="002F14D2">
        <w:rPr>
          <w:rFonts w:eastAsia="Calibri" w:cs="Tahoma"/>
          <w:color w:val="auto"/>
          <w:sz w:val="22"/>
          <w:szCs w:val="22"/>
          <w:lang w:val="el-GR" w:eastAsia="en-US"/>
        </w:rPr>
        <w:t>στην Αθήνα</w:t>
      </w:r>
      <w:r w:rsidR="00C87E6E">
        <w:rPr>
          <w:rFonts w:eastAsia="Calibri" w:cs="Tahoma"/>
          <w:color w:val="auto"/>
          <w:sz w:val="22"/>
          <w:szCs w:val="22"/>
          <w:lang w:val="el-GR" w:eastAsia="en-US"/>
        </w:rPr>
        <w:t>,</w:t>
      </w:r>
      <w:r w:rsidR="002F14D2">
        <w:rPr>
          <w:rFonts w:eastAsia="Calibri" w:cs="Tahoma"/>
          <w:color w:val="auto"/>
          <w:sz w:val="22"/>
          <w:szCs w:val="22"/>
          <w:lang w:val="el-GR" w:eastAsia="en-US"/>
        </w:rPr>
        <w:t xml:space="preserve"> 19-21 Σεπτεμβρίου</w:t>
      </w:r>
      <w:r w:rsidR="00C87E6E">
        <w:rPr>
          <w:rFonts w:eastAsia="Calibri" w:cs="Tahoma"/>
          <w:color w:val="auto"/>
          <w:sz w:val="22"/>
          <w:szCs w:val="22"/>
          <w:lang w:val="el-GR" w:eastAsia="en-US"/>
        </w:rPr>
        <w:t>,</w:t>
      </w:r>
      <w:r w:rsidR="002F14D2">
        <w:rPr>
          <w:rFonts w:eastAsia="Calibri" w:cs="Tahoma"/>
          <w:color w:val="auto"/>
          <w:sz w:val="22"/>
          <w:szCs w:val="22"/>
          <w:lang w:val="el-GR" w:eastAsia="en-US"/>
        </w:rPr>
        <w:t xml:space="preserve"> υπό την 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>αιγίδα του ΚΑΠΕ, συγκ</w:t>
      </w:r>
      <w:r w:rsidR="001434EB">
        <w:rPr>
          <w:rFonts w:eastAsia="Calibri" w:cs="Tahoma"/>
          <w:color w:val="auto"/>
          <w:sz w:val="22"/>
          <w:szCs w:val="22"/>
          <w:lang w:val="el-GR" w:eastAsia="en-US"/>
        </w:rPr>
        <w:t>ε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>ντρ</w:t>
      </w:r>
      <w:r w:rsidR="001434EB">
        <w:rPr>
          <w:rFonts w:eastAsia="Calibri" w:cs="Tahoma"/>
          <w:color w:val="auto"/>
          <w:sz w:val="22"/>
          <w:szCs w:val="22"/>
          <w:lang w:val="el-GR" w:eastAsia="en-US"/>
        </w:rPr>
        <w:t>ώνει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 κορυφαίους φορείς </w:t>
      </w:r>
      <w:r w:rsidR="001434EB" w:rsidRPr="001434EB">
        <w:rPr>
          <w:rFonts w:eastAsia="Calibri" w:cs="Tahoma"/>
          <w:color w:val="auto"/>
          <w:sz w:val="22"/>
          <w:szCs w:val="22"/>
          <w:lang w:val="el-GR" w:eastAsia="en-US"/>
        </w:rPr>
        <w:t xml:space="preserve">χάραξης πολιτικών </w:t>
      </w:r>
      <w:r w:rsidR="001434EB">
        <w:rPr>
          <w:rFonts w:eastAsia="Calibri" w:cs="Tahoma"/>
          <w:color w:val="auto"/>
          <w:sz w:val="22"/>
          <w:szCs w:val="22"/>
          <w:lang w:val="el-GR" w:eastAsia="en-US"/>
        </w:rPr>
        <w:t xml:space="preserve">και 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λήψης αποφάσεων, παραγωγούς και προμηθευτές καυσίμων χαμηλών εκπομπών άνθρακα και </w:t>
      </w:r>
      <w:r w:rsidR="00B40155">
        <w:rPr>
          <w:rFonts w:eastAsia="Calibri" w:cs="Tahoma"/>
          <w:color w:val="auto"/>
          <w:sz w:val="22"/>
          <w:szCs w:val="22"/>
          <w:lang w:val="el-GR" w:eastAsia="en-US"/>
        </w:rPr>
        <w:t xml:space="preserve">εκπροσώπους 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>λιμ</w:t>
      </w:r>
      <w:r w:rsidR="00B40155">
        <w:rPr>
          <w:rFonts w:eastAsia="Calibri" w:cs="Tahoma"/>
          <w:color w:val="auto"/>
          <w:sz w:val="22"/>
          <w:szCs w:val="22"/>
          <w:lang w:val="el-GR" w:eastAsia="en-US"/>
        </w:rPr>
        <w:t>ένων</w:t>
      </w:r>
      <w:r w:rsidR="007B0148">
        <w:rPr>
          <w:rFonts w:eastAsia="Calibri" w:cs="Tahoma"/>
          <w:color w:val="auto"/>
          <w:sz w:val="22"/>
          <w:szCs w:val="22"/>
          <w:lang w:val="el-GR" w:eastAsia="en-US"/>
        </w:rPr>
        <w:t>,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 που επηρεάζουν τις στρατηγικές και τις δράσεις για την απανθρακοποίηση στις  θαλάσσιες μεταφορές. </w:t>
      </w:r>
    </w:p>
    <w:p w14:paraId="564483FA" w14:textId="6D4778A7" w:rsidR="002F14D2" w:rsidRPr="002F14D2" w:rsidRDefault="00E539C4" w:rsidP="002F14D2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l-GR" w:eastAsia="en-US"/>
        </w:rPr>
      </w:pPr>
      <w:r w:rsidRPr="00E539C4">
        <w:rPr>
          <w:rFonts w:eastAsia="Calibri" w:cs="Tahoma"/>
          <w:color w:val="auto"/>
          <w:sz w:val="22"/>
          <w:szCs w:val="22"/>
          <w:lang w:val="el-GR" w:eastAsia="en-US"/>
        </w:rPr>
        <w:t xml:space="preserve">Σχεδόν το 90% του εξωτερικού εμπορευματικού εμπορίου της ΕΕ γίνεται μέσω θαλάσσης. Τα νησιά και οι περιφερειακές θαλάσσιες περιοχές της Ευρώπης και της Ελλάδας υποφέρουν </w:t>
      </w:r>
      <w:r w:rsidR="001434EB" w:rsidRPr="001434EB">
        <w:rPr>
          <w:rFonts w:eastAsia="Calibri" w:cs="Tahoma"/>
          <w:color w:val="auto"/>
          <w:sz w:val="22"/>
          <w:szCs w:val="22"/>
          <w:lang w:val="el-GR" w:eastAsia="en-US"/>
        </w:rPr>
        <w:t xml:space="preserve">επί του παρόντος </w:t>
      </w:r>
      <w:r w:rsidRPr="00E539C4">
        <w:rPr>
          <w:rFonts w:eastAsia="Calibri" w:cs="Tahoma"/>
          <w:color w:val="auto"/>
          <w:sz w:val="22"/>
          <w:szCs w:val="22"/>
          <w:lang w:val="el-GR" w:eastAsia="en-US"/>
        </w:rPr>
        <w:t>από ρύπανση που προκαλείται από τις εκπομπές της ναυτιλίας.</w:t>
      </w:r>
      <w:r>
        <w:rPr>
          <w:rFonts w:eastAsia="Calibri" w:cs="Tahoma"/>
          <w:color w:val="auto"/>
          <w:sz w:val="22"/>
          <w:szCs w:val="22"/>
          <w:lang w:val="el-GR" w:eastAsia="en-US"/>
        </w:rPr>
        <w:t xml:space="preserve"> </w:t>
      </w:r>
      <w:r w:rsidR="002F14D2" w:rsidRPr="002F14D2">
        <w:rPr>
          <w:rFonts w:eastAsia="Calibri" w:cs="Tahoma"/>
          <w:color w:val="auto"/>
          <w:sz w:val="22"/>
          <w:szCs w:val="22"/>
          <w:lang w:val="el-GR" w:eastAsia="en-US"/>
        </w:rPr>
        <w:t xml:space="preserve">Η Ευρωπαϊκή Επιτροπή έχει λάβει αποφασιστικά βήματα για την απανθρακοποίηση των μεταφορών και, μετά τις οδικές και τις αερομεταφορές, </w:t>
      </w:r>
      <w:r w:rsidR="008C7701">
        <w:rPr>
          <w:rFonts w:eastAsia="Calibri" w:cs="Tahoma"/>
          <w:color w:val="auto"/>
          <w:sz w:val="22"/>
          <w:szCs w:val="22"/>
          <w:lang w:val="el-GR" w:eastAsia="en-US"/>
        </w:rPr>
        <w:t>είναι η σειρά των θαλ</w:t>
      </w:r>
      <w:r w:rsidR="001434EB">
        <w:rPr>
          <w:rFonts w:eastAsia="Calibri" w:cs="Tahoma"/>
          <w:color w:val="auto"/>
          <w:sz w:val="22"/>
          <w:szCs w:val="22"/>
          <w:lang w:val="el-GR" w:eastAsia="en-US"/>
        </w:rPr>
        <w:t>ά</w:t>
      </w:r>
      <w:r w:rsidR="008C7701" w:rsidRPr="002F14D2">
        <w:rPr>
          <w:rFonts w:eastAsia="Calibri" w:cs="Tahoma"/>
          <w:color w:val="auto"/>
          <w:sz w:val="22"/>
          <w:szCs w:val="22"/>
          <w:lang w:val="el-GR" w:eastAsia="en-US"/>
        </w:rPr>
        <w:t>σσ</w:t>
      </w:r>
      <w:r w:rsidR="001434EB">
        <w:rPr>
          <w:rFonts w:eastAsia="Calibri" w:cs="Tahoma"/>
          <w:color w:val="auto"/>
          <w:sz w:val="22"/>
          <w:szCs w:val="22"/>
          <w:lang w:val="el-GR" w:eastAsia="en-US"/>
        </w:rPr>
        <w:t>ι</w:t>
      </w:r>
      <w:r w:rsidR="008C7701">
        <w:rPr>
          <w:rFonts w:eastAsia="Calibri" w:cs="Tahoma"/>
          <w:color w:val="auto"/>
          <w:sz w:val="22"/>
          <w:szCs w:val="22"/>
          <w:lang w:val="el-GR" w:eastAsia="en-US"/>
        </w:rPr>
        <w:t xml:space="preserve">ων </w:t>
      </w:r>
      <w:r w:rsidR="002F14D2" w:rsidRPr="002F14D2">
        <w:rPr>
          <w:rFonts w:eastAsia="Calibri" w:cs="Tahoma"/>
          <w:color w:val="auto"/>
          <w:sz w:val="22"/>
          <w:szCs w:val="22"/>
          <w:lang w:val="el-GR" w:eastAsia="en-US"/>
        </w:rPr>
        <w:t xml:space="preserve"> μεταφορ</w:t>
      </w:r>
      <w:r w:rsidR="008C7701">
        <w:rPr>
          <w:rFonts w:eastAsia="Calibri" w:cs="Tahoma"/>
          <w:color w:val="auto"/>
          <w:sz w:val="22"/>
          <w:szCs w:val="22"/>
          <w:lang w:val="el-GR" w:eastAsia="en-US"/>
        </w:rPr>
        <w:t>ών</w:t>
      </w:r>
      <w:r w:rsidR="002F14D2" w:rsidRPr="002F14D2">
        <w:rPr>
          <w:rFonts w:eastAsia="Calibri" w:cs="Tahoma"/>
          <w:color w:val="auto"/>
          <w:sz w:val="22"/>
          <w:szCs w:val="22"/>
          <w:lang w:val="el-GR" w:eastAsia="en-US"/>
        </w:rPr>
        <w:t xml:space="preserve">. Οι στόχοι της πρότασης FuelEU Maritime είναι πολύ φιλόδοξοι, καθώς η πλήρης απαλλαγή από τις εκπομπές άνθρακα πρέπει να επιτευχθεί έως το 2050, </w:t>
      </w:r>
      <w:r w:rsidR="008C7701">
        <w:rPr>
          <w:rFonts w:eastAsia="Calibri" w:cs="Tahoma"/>
          <w:color w:val="auto"/>
          <w:sz w:val="22"/>
          <w:szCs w:val="22"/>
          <w:lang w:val="el-GR" w:eastAsia="en-US"/>
        </w:rPr>
        <w:t xml:space="preserve">γεγονός που </w:t>
      </w:r>
      <w:r w:rsidR="002F14D2" w:rsidRPr="002F14D2">
        <w:rPr>
          <w:rFonts w:eastAsia="Calibri" w:cs="Tahoma"/>
          <w:color w:val="auto"/>
          <w:sz w:val="22"/>
          <w:szCs w:val="22"/>
          <w:lang w:val="el-GR" w:eastAsia="en-US"/>
        </w:rPr>
        <w:t>θα απαιτήσει τη σταδιακή ανάπτυξη καυσίμων χαμηλών εκπομπών άνθρακα από το 2025. Η πρόταση FuelEU Maritime βασίζεται σε μεγάλο βαθμό στην υιοθέτηση ανανεώσιμων και χαμηλών εκπομπών άνθρακα καυσίμων και τεχνολογιών.</w:t>
      </w:r>
    </w:p>
    <w:p w14:paraId="04036175" w14:textId="4028C96B" w:rsidR="003504FA" w:rsidRPr="003504FA" w:rsidRDefault="003504FA" w:rsidP="003504FA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l-GR" w:eastAsia="en-US"/>
        </w:rPr>
      </w:pP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Στο </w:t>
      </w:r>
      <w:r w:rsidR="001434EB">
        <w:rPr>
          <w:rFonts w:eastAsia="Calibri" w:cs="Tahoma"/>
          <w:color w:val="auto"/>
          <w:sz w:val="22"/>
          <w:szCs w:val="22"/>
          <w:lang w:val="el-GR" w:eastAsia="en-US"/>
        </w:rPr>
        <w:t xml:space="preserve">τριήμερο 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>συνέδριο</w:t>
      </w:r>
      <w:r w:rsidR="00C87E6E">
        <w:rPr>
          <w:rFonts w:eastAsia="Calibri" w:cs="Tahoma"/>
          <w:color w:val="auto"/>
          <w:sz w:val="22"/>
          <w:szCs w:val="22"/>
          <w:lang w:val="el-GR" w:eastAsia="en-US"/>
        </w:rPr>
        <w:t xml:space="preserve"> με </w:t>
      </w:r>
      <w:r w:rsidR="00E539C4">
        <w:rPr>
          <w:rFonts w:eastAsia="Calibri" w:cs="Tahoma"/>
          <w:color w:val="auto"/>
          <w:sz w:val="22"/>
          <w:szCs w:val="22"/>
          <w:lang w:val="el-GR" w:eastAsia="en-US"/>
        </w:rPr>
        <w:t>επίκεντρο την απανθρακοποίηση των θαλάσσιων μεταφορών και τα καύσιμα χαμηλών εκπομπών άνθρακα,</w:t>
      </w:r>
      <w:r w:rsidR="007C55D9">
        <w:rPr>
          <w:rFonts w:eastAsia="Calibri" w:cs="Tahoma"/>
          <w:color w:val="auto"/>
          <w:sz w:val="22"/>
          <w:szCs w:val="22"/>
          <w:lang w:val="el-GR" w:eastAsia="en-US"/>
        </w:rPr>
        <w:t xml:space="preserve"> </w:t>
      </w:r>
      <w:r w:rsidR="001434EB">
        <w:rPr>
          <w:rFonts w:eastAsia="Calibri" w:cs="Tahoma"/>
          <w:color w:val="auto"/>
          <w:sz w:val="22"/>
          <w:szCs w:val="22"/>
          <w:lang w:val="el-GR" w:eastAsia="en-US"/>
        </w:rPr>
        <w:t>λαμβάνουν μέρος</w:t>
      </w:r>
      <w:r w:rsidR="007C55D9">
        <w:rPr>
          <w:rFonts w:eastAsia="Calibri" w:cs="Tahoma"/>
          <w:color w:val="auto"/>
          <w:sz w:val="22"/>
          <w:szCs w:val="22"/>
          <w:lang w:val="el-GR" w:eastAsia="en-US"/>
        </w:rPr>
        <w:t xml:space="preserve"> 265 </w:t>
      </w:r>
      <w:r w:rsidR="005522C1">
        <w:rPr>
          <w:rFonts w:eastAsia="Calibri" w:cs="Tahoma"/>
          <w:color w:val="auto"/>
          <w:sz w:val="22"/>
          <w:szCs w:val="22"/>
          <w:lang w:val="el-GR" w:eastAsia="en-US"/>
        </w:rPr>
        <w:t xml:space="preserve">διακεκριμένοι </w:t>
      </w:r>
      <w:r w:rsidR="007C55D9">
        <w:rPr>
          <w:rFonts w:eastAsia="Calibri" w:cs="Tahoma"/>
          <w:color w:val="auto"/>
          <w:sz w:val="22"/>
          <w:szCs w:val="22"/>
          <w:lang w:val="el-GR" w:eastAsia="en-US"/>
        </w:rPr>
        <w:t xml:space="preserve">εκπρόσωποι </w:t>
      </w:r>
      <w:r w:rsidR="004A7866">
        <w:rPr>
          <w:rFonts w:eastAsia="Calibri" w:cs="Tahoma"/>
          <w:color w:val="auto"/>
          <w:sz w:val="22"/>
          <w:szCs w:val="22"/>
          <w:lang w:val="el-GR" w:eastAsia="en-US"/>
        </w:rPr>
        <w:t xml:space="preserve">από 38 χώρες, </w:t>
      </w:r>
      <w:r w:rsidR="00E539C4">
        <w:rPr>
          <w:rFonts w:eastAsia="Calibri" w:cs="Tahoma"/>
          <w:color w:val="auto"/>
          <w:sz w:val="22"/>
          <w:szCs w:val="22"/>
          <w:lang w:val="el-GR" w:eastAsia="en-US"/>
        </w:rPr>
        <w:t xml:space="preserve">ενώ 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από πλευράς ΚΑΠΕ </w:t>
      </w:r>
      <w:r w:rsidR="00E539C4" w:rsidRPr="00E539C4">
        <w:rPr>
          <w:rFonts w:eastAsia="Calibri" w:cs="Tahoma"/>
          <w:color w:val="auto"/>
          <w:sz w:val="22"/>
          <w:szCs w:val="22"/>
          <w:lang w:val="el-GR" w:eastAsia="en-US"/>
        </w:rPr>
        <w:t>συμμετ</w:t>
      </w:r>
      <w:r w:rsidR="00514491">
        <w:rPr>
          <w:rFonts w:eastAsia="Calibri" w:cs="Tahoma"/>
          <w:color w:val="auto"/>
          <w:sz w:val="22"/>
          <w:szCs w:val="22"/>
          <w:lang w:val="el-GR" w:eastAsia="en-US"/>
        </w:rPr>
        <w:t>έ</w:t>
      </w:r>
      <w:r w:rsidR="00E539C4" w:rsidRPr="00E539C4">
        <w:rPr>
          <w:rFonts w:eastAsia="Calibri" w:cs="Tahoma"/>
          <w:color w:val="auto"/>
          <w:sz w:val="22"/>
          <w:szCs w:val="22"/>
          <w:lang w:val="el-GR" w:eastAsia="en-US"/>
        </w:rPr>
        <w:t>χ</w:t>
      </w:r>
      <w:r w:rsidR="00514491">
        <w:rPr>
          <w:rFonts w:eastAsia="Calibri" w:cs="Tahoma"/>
          <w:color w:val="auto"/>
          <w:sz w:val="22"/>
          <w:szCs w:val="22"/>
          <w:lang w:val="el-GR" w:eastAsia="en-US"/>
        </w:rPr>
        <w:t>ου</w:t>
      </w:r>
      <w:r w:rsidR="00E539C4" w:rsidRPr="00E539C4">
        <w:rPr>
          <w:rFonts w:eastAsia="Calibri" w:cs="Tahoma"/>
          <w:color w:val="auto"/>
          <w:sz w:val="22"/>
          <w:szCs w:val="22"/>
          <w:lang w:val="el-GR" w:eastAsia="en-US"/>
        </w:rPr>
        <w:t xml:space="preserve">ν 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>ο Πρόεδρος Δρ Σπυρίδων Οικονόμου</w:t>
      </w:r>
      <w:r w:rsidR="004A7866">
        <w:rPr>
          <w:rFonts w:eastAsia="Calibri" w:cs="Tahoma"/>
          <w:color w:val="auto"/>
          <w:sz w:val="22"/>
          <w:szCs w:val="22"/>
          <w:lang w:val="el-GR" w:eastAsia="en-US"/>
        </w:rPr>
        <w:t>, ο</w:t>
      </w:r>
      <w:r w:rsidR="004A7866" w:rsidRPr="004A7866">
        <w:rPr>
          <w:lang w:val="el-GR"/>
        </w:rPr>
        <w:t xml:space="preserve"> </w:t>
      </w:r>
      <w:r w:rsidR="004A7866" w:rsidRPr="004A7866">
        <w:rPr>
          <w:rFonts w:eastAsia="Calibri" w:cs="Tahoma"/>
          <w:color w:val="auto"/>
          <w:sz w:val="22"/>
          <w:szCs w:val="22"/>
          <w:lang w:val="el-GR" w:eastAsia="en-US"/>
        </w:rPr>
        <w:t>Γενικός Διευθυντής Δρ Λάμπρος Πυργιώτης</w:t>
      </w:r>
      <w:r w:rsidR="00003D0F">
        <w:rPr>
          <w:rFonts w:eastAsia="Calibri" w:cs="Tahoma"/>
          <w:color w:val="auto"/>
          <w:sz w:val="22"/>
          <w:szCs w:val="22"/>
          <w:lang w:val="el-GR" w:eastAsia="en-US"/>
        </w:rPr>
        <w:t>, η υπεύθυνη βιομάζας</w:t>
      </w:r>
      <w:r w:rsidR="004A7866" w:rsidRPr="004A7866">
        <w:rPr>
          <w:rFonts w:eastAsia="Calibri" w:cs="Tahoma"/>
          <w:color w:val="auto"/>
          <w:sz w:val="22"/>
          <w:szCs w:val="22"/>
          <w:lang w:val="el-GR" w:eastAsia="en-US"/>
        </w:rPr>
        <w:t xml:space="preserve"> </w:t>
      </w:r>
      <w:r w:rsidR="00003D0F">
        <w:rPr>
          <w:rFonts w:eastAsia="Calibri" w:cs="Tahoma"/>
          <w:color w:val="auto"/>
          <w:sz w:val="22"/>
          <w:szCs w:val="22"/>
          <w:lang w:val="el-GR" w:eastAsia="en-US"/>
        </w:rPr>
        <w:t xml:space="preserve">κα Μυρσίνη Χρήστου και 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επιστημονικά στελέχη του </w:t>
      </w:r>
      <w:r w:rsidR="00003D0F">
        <w:rPr>
          <w:rFonts w:eastAsia="Calibri" w:cs="Tahoma"/>
          <w:color w:val="auto"/>
          <w:sz w:val="22"/>
          <w:szCs w:val="22"/>
          <w:lang w:val="el-GR" w:eastAsia="en-US"/>
        </w:rPr>
        <w:t>τομέα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>.</w:t>
      </w:r>
    </w:p>
    <w:p w14:paraId="1B28EE58" w14:textId="7C4C07F7" w:rsidR="00514491" w:rsidRDefault="00514491" w:rsidP="00514491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l-GR" w:eastAsia="en-US"/>
        </w:rPr>
      </w:pP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>Στην εισαγωγική του ομιλία, ο Δρ Λάμπρος Πυργιώτης αναφέρθηκε στο</w:t>
      </w:r>
      <w:r>
        <w:rPr>
          <w:rFonts w:eastAsia="Calibri" w:cs="Tahoma"/>
          <w:color w:val="auto"/>
          <w:sz w:val="22"/>
          <w:szCs w:val="22"/>
          <w:lang w:val="el-GR" w:eastAsia="en-US"/>
        </w:rPr>
        <w:t>ν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 ρόλο του ΚΑΠΕ στον ανταγωνιστικό διεθνή χώρο της έρευνας και της τεχνολογικής ανάπτυξης</w:t>
      </w:r>
      <w:r>
        <w:rPr>
          <w:rFonts w:eastAsia="Calibri" w:cs="Tahoma"/>
          <w:color w:val="auto"/>
          <w:sz w:val="22"/>
          <w:szCs w:val="22"/>
          <w:lang w:val="el-GR" w:eastAsia="en-US"/>
        </w:rPr>
        <w:t xml:space="preserve"> </w:t>
      </w:r>
      <w:r>
        <w:rPr>
          <w:rFonts w:eastAsia="Calibri" w:cs="Tahoma"/>
          <w:color w:val="auto"/>
          <w:sz w:val="22"/>
          <w:szCs w:val="22"/>
          <w:lang w:val="el-GR" w:eastAsia="en-US"/>
        </w:rPr>
        <w:lastRenderedPageBreak/>
        <w:t xml:space="preserve">και ιδιαίτερα στον τομέα των βιοκαυσίμων, όπου πρωτοστατεί από την ίδρυσή του, εδώ και 35 χρόνια, διάκριση που απέδωσε στον </w:t>
      </w:r>
      <w:r w:rsidRPr="00514491">
        <w:rPr>
          <w:rFonts w:eastAsia="Calibri" w:cs="Tahoma"/>
          <w:color w:val="auto"/>
          <w:sz w:val="22"/>
          <w:szCs w:val="22"/>
          <w:lang w:val="el-GR" w:eastAsia="en-US"/>
        </w:rPr>
        <w:t>ομότιμο καθηγητή Σπυρίδων</w:t>
      </w:r>
      <w:r w:rsidR="00003D0F">
        <w:rPr>
          <w:rFonts w:eastAsia="Calibri" w:cs="Tahoma"/>
          <w:color w:val="auto"/>
          <w:sz w:val="22"/>
          <w:szCs w:val="22"/>
          <w:lang w:val="el-GR" w:eastAsia="en-US"/>
        </w:rPr>
        <w:t>α</w:t>
      </w:r>
      <w:r w:rsidRPr="00514491">
        <w:rPr>
          <w:rFonts w:eastAsia="Calibri" w:cs="Tahoma"/>
          <w:color w:val="auto"/>
          <w:sz w:val="22"/>
          <w:szCs w:val="22"/>
          <w:lang w:val="el-GR" w:eastAsia="en-US"/>
        </w:rPr>
        <w:t xml:space="preserve"> Κυρίτση, </w:t>
      </w:r>
      <w:r w:rsidR="00003D0F">
        <w:rPr>
          <w:rFonts w:eastAsia="Calibri" w:cs="Tahoma"/>
          <w:color w:val="auto"/>
          <w:sz w:val="22"/>
          <w:szCs w:val="22"/>
          <w:lang w:val="el-GR" w:eastAsia="en-US"/>
        </w:rPr>
        <w:t>τον</w:t>
      </w:r>
      <w:r w:rsidRPr="00514491">
        <w:rPr>
          <w:rFonts w:eastAsia="Calibri" w:cs="Tahoma"/>
          <w:color w:val="auto"/>
          <w:sz w:val="22"/>
          <w:szCs w:val="22"/>
          <w:lang w:val="el-GR" w:eastAsia="en-US"/>
        </w:rPr>
        <w:t xml:space="preserve"> πρώτο Γενικό Διευθυντή του </w:t>
      </w:r>
      <w:r w:rsidR="00003D0F">
        <w:rPr>
          <w:rFonts w:eastAsia="Calibri" w:cs="Tahoma"/>
          <w:color w:val="auto"/>
          <w:sz w:val="22"/>
          <w:szCs w:val="22"/>
          <w:lang w:val="el-GR" w:eastAsia="en-US"/>
        </w:rPr>
        <w:t xml:space="preserve">Κέντρου </w:t>
      </w:r>
      <w:r w:rsidRPr="00514491">
        <w:rPr>
          <w:rFonts w:eastAsia="Calibri" w:cs="Tahoma"/>
          <w:color w:val="auto"/>
          <w:sz w:val="22"/>
          <w:szCs w:val="22"/>
          <w:lang w:val="el-GR" w:eastAsia="en-US"/>
        </w:rPr>
        <w:t>(198</w:t>
      </w:r>
      <w:r w:rsidR="00865535" w:rsidRPr="00865535">
        <w:rPr>
          <w:rFonts w:eastAsia="Calibri" w:cs="Tahoma"/>
          <w:color w:val="auto"/>
          <w:sz w:val="22"/>
          <w:szCs w:val="22"/>
          <w:lang w:val="el-GR" w:eastAsia="en-US"/>
        </w:rPr>
        <w:t>8</w:t>
      </w:r>
      <w:r w:rsidRPr="00514491">
        <w:rPr>
          <w:rFonts w:eastAsia="Calibri" w:cs="Tahoma"/>
          <w:color w:val="auto"/>
          <w:sz w:val="22"/>
          <w:szCs w:val="22"/>
          <w:lang w:val="el-GR" w:eastAsia="en-US"/>
        </w:rPr>
        <w:t>-</w:t>
      </w:r>
      <w:r w:rsidR="00865535" w:rsidRPr="00865535">
        <w:rPr>
          <w:rFonts w:eastAsia="Calibri" w:cs="Tahoma"/>
          <w:color w:val="auto"/>
          <w:sz w:val="22"/>
          <w:szCs w:val="22"/>
          <w:lang w:val="el-GR" w:eastAsia="en-US"/>
        </w:rPr>
        <w:t>1992</w:t>
      </w:r>
      <w:r w:rsidRPr="00514491">
        <w:rPr>
          <w:rFonts w:eastAsia="Calibri" w:cs="Tahoma"/>
          <w:color w:val="auto"/>
          <w:sz w:val="22"/>
          <w:szCs w:val="22"/>
          <w:lang w:val="el-GR" w:eastAsia="en-US"/>
        </w:rPr>
        <w:t>)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. Μέσα στο τρέχον </w:t>
      </w:r>
      <w:r>
        <w:rPr>
          <w:rFonts w:eastAsia="Calibri" w:cs="Tahoma"/>
          <w:color w:val="auto"/>
          <w:sz w:val="22"/>
          <w:szCs w:val="22"/>
          <w:lang w:val="el-GR" w:eastAsia="en-US"/>
        </w:rPr>
        <w:t>ευαίσθητο (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>ταραχώδες</w:t>
      </w:r>
      <w:r>
        <w:rPr>
          <w:rFonts w:eastAsia="Calibri" w:cs="Tahoma"/>
          <w:color w:val="auto"/>
          <w:sz w:val="22"/>
          <w:szCs w:val="22"/>
          <w:lang w:val="el-GR" w:eastAsia="en-US"/>
        </w:rPr>
        <w:t>)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 περιβάλλον, σημείωσε </w:t>
      </w:r>
      <w:bookmarkStart w:id="1" w:name="_Hlk114493724"/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>ο Δρ Πυργιώτης</w:t>
      </w:r>
      <w:bookmarkEnd w:id="1"/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, η υπόσχεση για προηγμένα βιοκαύσιμα με βάση τα </w:t>
      </w:r>
      <w:r>
        <w:rPr>
          <w:rFonts w:eastAsia="Calibri" w:cs="Tahoma"/>
          <w:color w:val="auto"/>
          <w:sz w:val="22"/>
          <w:szCs w:val="22"/>
          <w:lang w:val="el-GR" w:eastAsia="en-US"/>
        </w:rPr>
        <w:t>βιο-υπολείμματα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 είναι ζωτικής σημασίας. Επιπλέον, η ένταξή τους </w:t>
      </w:r>
      <w:r>
        <w:rPr>
          <w:rFonts w:eastAsia="Calibri" w:cs="Tahoma"/>
          <w:color w:val="auto"/>
          <w:sz w:val="22"/>
          <w:szCs w:val="22"/>
          <w:lang w:val="el-GR" w:eastAsia="en-US"/>
        </w:rPr>
        <w:t>σ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 xml:space="preserve">τον κορυφαίο </w:t>
      </w:r>
      <w:r>
        <w:rPr>
          <w:rFonts w:eastAsia="Calibri" w:cs="Tahoma"/>
          <w:color w:val="auto"/>
          <w:sz w:val="22"/>
          <w:szCs w:val="22"/>
          <w:lang w:val="el-GR" w:eastAsia="en-US"/>
        </w:rPr>
        <w:t xml:space="preserve">οικονομικό </w:t>
      </w:r>
      <w:r w:rsidRPr="003504FA">
        <w:rPr>
          <w:rFonts w:eastAsia="Calibri" w:cs="Tahoma"/>
          <w:color w:val="auto"/>
          <w:sz w:val="22"/>
          <w:szCs w:val="22"/>
          <w:lang w:val="el-GR" w:eastAsia="en-US"/>
        </w:rPr>
        <w:t>κλάδο της χώρας μας, τη ναυτιλία, καθιστά έναν συνδυασμό υψίστης σημασίας.</w:t>
      </w:r>
      <w:r w:rsidR="00003D0F" w:rsidRPr="00003D0F">
        <w:rPr>
          <w:lang w:val="el-GR"/>
        </w:rPr>
        <w:t xml:space="preserve"> </w:t>
      </w:r>
      <w:r w:rsidR="00003D0F" w:rsidRPr="00003D0F">
        <w:rPr>
          <w:rFonts w:eastAsia="Calibri" w:cs="Tahoma"/>
          <w:color w:val="auto"/>
          <w:sz w:val="22"/>
          <w:szCs w:val="22"/>
          <w:lang w:val="el-GR" w:eastAsia="en-US"/>
        </w:rPr>
        <w:t>Ωστόσο, δεν είναι η πρώτη φορά που τα βιοκαύσιμα διεκδικούν πρωταρχικό ενεργειακό ρόλο, αλλά πλέον δεν υπάρχει χώρος για ανεπίλυτες αντιπαραθέσεις</w:t>
      </w:r>
      <w:r w:rsidR="00003D0F">
        <w:rPr>
          <w:rFonts w:eastAsia="Calibri" w:cs="Tahoma"/>
          <w:color w:val="auto"/>
          <w:sz w:val="22"/>
          <w:szCs w:val="22"/>
          <w:lang w:val="el-GR" w:eastAsia="en-US"/>
        </w:rPr>
        <w:t xml:space="preserve"> ως προς την περιβαλλοντική και κοινωνική βιωσιμότητά τους.</w:t>
      </w:r>
      <w:r w:rsidR="00184142" w:rsidRPr="00184142">
        <w:rPr>
          <w:lang w:val="el-GR"/>
        </w:rPr>
        <w:t xml:space="preserve"> 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Ο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 Δρ Πυργιώτης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, απευθυνόμενος στους δύο 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>προεδρεύ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οντες 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του 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Σ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>υνεδρίου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,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 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α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>ναγν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ώρισε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 τον Δρα Κυριάκο Μανιάτη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, </w:t>
      </w:r>
      <w:r w:rsidR="00F2569D">
        <w:rPr>
          <w:rFonts w:eastAsia="Calibri" w:cs="Tahoma"/>
          <w:color w:val="auto"/>
          <w:sz w:val="22"/>
          <w:szCs w:val="22"/>
          <w:lang w:val="el-GR" w:eastAsia="en-US"/>
        </w:rPr>
        <w:t>πρώην υψηλόβαθμο στέλεχος της Γενική</w:t>
      </w:r>
      <w:r w:rsidR="000D0863">
        <w:rPr>
          <w:rFonts w:eastAsia="Calibri" w:cs="Tahoma"/>
          <w:color w:val="auto"/>
          <w:sz w:val="22"/>
          <w:szCs w:val="22"/>
          <w:lang w:val="el-GR" w:eastAsia="en-US"/>
        </w:rPr>
        <w:t>ς</w:t>
      </w:r>
      <w:r w:rsidR="00F2569D">
        <w:rPr>
          <w:rFonts w:eastAsia="Calibri" w:cs="Tahoma"/>
          <w:color w:val="auto"/>
          <w:sz w:val="22"/>
          <w:szCs w:val="22"/>
          <w:lang w:val="el-GR" w:eastAsia="en-US"/>
        </w:rPr>
        <w:t xml:space="preserve"> Διεύθυνσης Ενέργειας της Ευρωπαϊκής Επιτροπής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,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 ως το πρόσωπο που ξεκίνησε τη βιομηχανική ανάπτυξη των βιοκαυσίμων στην Ευρώπη και παγκοσμίως, ενώ 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για τον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 Δρ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α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 Σταμάτη Καλλίγερο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, </w:t>
      </w:r>
      <w:r w:rsidR="00F2569D">
        <w:rPr>
          <w:rFonts w:eastAsia="Calibri" w:cs="Tahoma"/>
          <w:color w:val="auto"/>
          <w:sz w:val="22"/>
          <w:szCs w:val="22"/>
          <w:lang w:val="el-GR" w:eastAsia="en-US"/>
        </w:rPr>
        <w:t>Αναπληρωτή Καθηγητή της Σχολής Ναυτικών Δοκίμων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, αναγνώρισε πως πρόκειται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 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για τον πιο συστηματικό, 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>σταθερά και σθεναρά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, υποστηρικτή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 αυτή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ς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 τη</w:t>
      </w:r>
      <w:r w:rsidR="00184142">
        <w:rPr>
          <w:rFonts w:eastAsia="Calibri" w:cs="Tahoma"/>
          <w:color w:val="auto"/>
          <w:sz w:val="22"/>
          <w:szCs w:val="22"/>
          <w:lang w:val="el-GR" w:eastAsia="en-US"/>
        </w:rPr>
        <w:t>ς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 xml:space="preserve"> </w:t>
      </w:r>
      <w:r w:rsidR="00024AC1" w:rsidRPr="00184142">
        <w:rPr>
          <w:rFonts w:eastAsia="Calibri" w:cs="Tahoma"/>
          <w:color w:val="auto"/>
          <w:sz w:val="22"/>
          <w:szCs w:val="22"/>
          <w:lang w:val="el-GR" w:eastAsia="en-US"/>
        </w:rPr>
        <w:t>π</w:t>
      </w:r>
      <w:r w:rsidR="00024AC1">
        <w:rPr>
          <w:rFonts w:eastAsia="Calibri" w:cs="Tahoma"/>
          <w:color w:val="auto"/>
          <w:sz w:val="22"/>
          <w:szCs w:val="22"/>
          <w:lang w:val="el-GR" w:eastAsia="en-US"/>
        </w:rPr>
        <w:t xml:space="preserve">ροοπτικής </w:t>
      </w:r>
      <w:r w:rsidR="00184142" w:rsidRPr="00184142">
        <w:rPr>
          <w:rFonts w:eastAsia="Calibri" w:cs="Tahoma"/>
          <w:color w:val="auto"/>
          <w:sz w:val="22"/>
          <w:szCs w:val="22"/>
          <w:lang w:val="el-GR" w:eastAsia="en-US"/>
        </w:rPr>
        <w:t>στην Ελλάδα. Και οι δύο αξίζουν τα θερμά μας συγχαρητήρια.</w:t>
      </w:r>
    </w:p>
    <w:p w14:paraId="43599695" w14:textId="0EF340E6" w:rsidR="004A7866" w:rsidRDefault="00A333AF" w:rsidP="003504FA">
      <w:pPr>
        <w:suppressAutoHyphens w:val="0"/>
        <w:spacing w:before="120" w:after="120" w:line="360" w:lineRule="atLeast"/>
        <w:jc w:val="both"/>
        <w:rPr>
          <w:rStyle w:val="Hyperlink"/>
          <w:rFonts w:eastAsia="Calibri" w:cs="Tahoma"/>
          <w:sz w:val="22"/>
          <w:szCs w:val="22"/>
          <w:lang w:val="el-GR" w:eastAsia="en-US"/>
        </w:rPr>
      </w:pPr>
      <w:hyperlink r:id="rId9" w:history="1">
        <w:r w:rsidR="00B84AC4" w:rsidRPr="00CF5E16">
          <w:rPr>
            <w:rStyle w:val="Hyperlink"/>
            <w:rFonts w:eastAsia="Calibri" w:cs="Tahoma"/>
            <w:sz w:val="22"/>
            <w:szCs w:val="22"/>
            <w:lang w:val="el-GR" w:eastAsia="en-US"/>
          </w:rPr>
          <w:t>https://www.eu-shipping-bce.com/</w:t>
        </w:r>
      </w:hyperlink>
    </w:p>
    <w:p w14:paraId="2913A5FE" w14:textId="62B5C3CF" w:rsidR="00AB7C5A" w:rsidRPr="00AB7C5A" w:rsidRDefault="00AB7C5A" w:rsidP="0036229A">
      <w:pPr>
        <w:suppressAutoHyphens w:val="0"/>
        <w:spacing w:before="120" w:after="120" w:line="360" w:lineRule="atLeast"/>
        <w:jc w:val="center"/>
        <w:rPr>
          <w:rFonts w:eastAsia="Calibri" w:cs="Tahoma"/>
          <w:b/>
          <w:color w:val="auto"/>
          <w:sz w:val="22"/>
          <w:szCs w:val="22"/>
          <w:lang w:val="el-GR" w:eastAsia="en-US"/>
        </w:rPr>
      </w:pPr>
      <w:r w:rsidRPr="00AB7C5A">
        <w:rPr>
          <w:rFonts w:eastAsia="Calibri" w:cs="Tahoma"/>
          <w:b/>
          <w:color w:val="auto"/>
          <w:sz w:val="22"/>
          <w:szCs w:val="22"/>
          <w:lang w:val="el-GR" w:eastAsia="en-US"/>
        </w:rPr>
        <w:t>ΣΥΜΜΕΤΕΧΟΝΤΕΣ ΑΝΑ ΧΩΡΑ</w:t>
      </w:r>
    </w:p>
    <w:p w14:paraId="16EAA597" w14:textId="7EF4EAD4" w:rsidR="00AB7C5A" w:rsidRDefault="00AB7C5A" w:rsidP="0036229A">
      <w:pPr>
        <w:suppressAutoHyphens w:val="0"/>
        <w:spacing w:before="120" w:after="120" w:line="360" w:lineRule="atLeast"/>
        <w:jc w:val="center"/>
        <w:rPr>
          <w:rFonts w:eastAsia="Calibri" w:cs="Tahoma"/>
          <w:color w:val="auto"/>
          <w:sz w:val="22"/>
          <w:szCs w:val="22"/>
          <w:lang w:val="en-US" w:eastAsia="en-US"/>
        </w:rPr>
      </w:pPr>
      <w:r>
        <w:rPr>
          <w:rFonts w:eastAsia="Calibri" w:cs="Tahoma"/>
          <w:noProof/>
          <w:color w:val="auto"/>
          <w:sz w:val="22"/>
          <w:szCs w:val="22"/>
          <w:lang w:val="el-GR" w:eastAsia="el-GR"/>
        </w:rPr>
        <w:drawing>
          <wp:inline distT="0" distB="0" distL="0" distR="0" wp14:anchorId="702EB2E8" wp14:editId="1C47B894">
            <wp:extent cx="5412105" cy="35301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09" cy="3533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1BF35" w14:textId="77777777" w:rsidR="00EA77A1" w:rsidRPr="00F97AFA" w:rsidRDefault="00EA77A1" w:rsidP="003504FA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n-US" w:eastAsia="en-US"/>
        </w:rPr>
      </w:pPr>
    </w:p>
    <w:p w14:paraId="3F4A993B" w14:textId="71FF7B4E" w:rsidR="00846B69" w:rsidRDefault="00EA77A1" w:rsidP="0036229A">
      <w:pPr>
        <w:suppressAutoHyphens w:val="0"/>
        <w:spacing w:before="120" w:after="120" w:line="360" w:lineRule="atLeast"/>
        <w:jc w:val="center"/>
        <w:rPr>
          <w:rFonts w:eastAsia="Calibri" w:cs="Tahoma"/>
          <w:color w:val="auto"/>
          <w:sz w:val="22"/>
          <w:szCs w:val="22"/>
          <w:lang w:val="el-GR" w:eastAsia="en-US"/>
        </w:rPr>
      </w:pPr>
      <w:r>
        <w:rPr>
          <w:rFonts w:eastAsia="Calibri" w:cs="Tahoma"/>
          <w:noProof/>
          <w:color w:val="auto"/>
          <w:sz w:val="22"/>
          <w:szCs w:val="22"/>
          <w:lang w:val="el-GR" w:eastAsia="el-GR"/>
        </w:rPr>
        <w:drawing>
          <wp:inline distT="0" distB="0" distL="0" distR="0" wp14:anchorId="3E86F458" wp14:editId="05184891">
            <wp:extent cx="5412105" cy="36080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407" cy="3608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E2042" w14:textId="6A2D3A8C" w:rsidR="00EA77A1" w:rsidRDefault="00AB7C5A" w:rsidP="0036229A">
      <w:pPr>
        <w:suppressAutoHyphens w:val="0"/>
        <w:spacing w:before="120" w:after="120" w:line="360" w:lineRule="atLeast"/>
        <w:jc w:val="center"/>
        <w:rPr>
          <w:rFonts w:eastAsia="Calibri" w:cs="Tahoma"/>
          <w:color w:val="auto"/>
          <w:sz w:val="22"/>
          <w:szCs w:val="22"/>
          <w:lang w:val="en-US" w:eastAsia="en-US"/>
        </w:rPr>
      </w:pPr>
      <w:r>
        <w:rPr>
          <w:rFonts w:eastAsia="Calibri" w:cs="Tahoma"/>
          <w:noProof/>
          <w:color w:val="auto"/>
          <w:sz w:val="22"/>
          <w:szCs w:val="22"/>
          <w:lang w:val="el-GR" w:eastAsia="el-GR"/>
        </w:rPr>
        <w:drawing>
          <wp:inline distT="0" distB="0" distL="0" distR="0" wp14:anchorId="2F34D22D" wp14:editId="1B711867">
            <wp:extent cx="5516880" cy="368227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u_sh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949" cy="370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0C4F" w14:textId="6BECA37C" w:rsidR="00EA77A1" w:rsidRDefault="00EA77A1" w:rsidP="0036229A">
      <w:pPr>
        <w:suppressAutoHyphens w:val="0"/>
        <w:spacing w:before="120" w:after="120" w:line="360" w:lineRule="atLeast"/>
        <w:jc w:val="center"/>
        <w:rPr>
          <w:rFonts w:eastAsia="Calibri" w:cs="Tahoma"/>
          <w:color w:val="auto"/>
          <w:sz w:val="22"/>
          <w:szCs w:val="22"/>
          <w:lang w:val="en-US" w:eastAsia="en-US"/>
        </w:rPr>
      </w:pPr>
      <w:r>
        <w:rPr>
          <w:rFonts w:eastAsia="Calibri" w:cs="Tahoma"/>
          <w:noProof/>
          <w:color w:val="auto"/>
          <w:sz w:val="22"/>
          <w:szCs w:val="22"/>
          <w:lang w:val="el-GR" w:eastAsia="el-GR"/>
        </w:rPr>
        <w:lastRenderedPageBreak/>
        <w:drawing>
          <wp:inline distT="0" distB="0" distL="0" distR="0" wp14:anchorId="0615092C" wp14:editId="1706CB69">
            <wp:extent cx="5610225" cy="37421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26" cy="3742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ED74B" w14:textId="6F9025B8" w:rsidR="00846B69" w:rsidRDefault="00AB7C5A" w:rsidP="0036229A">
      <w:pPr>
        <w:suppressAutoHyphens w:val="0"/>
        <w:spacing w:before="120" w:after="120" w:line="360" w:lineRule="atLeast"/>
        <w:jc w:val="center"/>
        <w:rPr>
          <w:rFonts w:eastAsia="Calibri" w:cs="Tahoma"/>
          <w:noProof/>
          <w:color w:val="auto"/>
          <w:sz w:val="22"/>
          <w:szCs w:val="22"/>
          <w:lang w:val="el-GR" w:eastAsia="el-GR"/>
        </w:rPr>
      </w:pPr>
      <w:r>
        <w:rPr>
          <w:rFonts w:eastAsia="Calibri" w:cs="Tahoma"/>
          <w:noProof/>
          <w:color w:val="auto"/>
          <w:sz w:val="22"/>
          <w:szCs w:val="22"/>
          <w:lang w:val="el-GR" w:eastAsia="el-GR"/>
        </w:rPr>
        <w:drawing>
          <wp:inline distT="0" distB="0" distL="0" distR="0" wp14:anchorId="2E61A044" wp14:editId="11FEC4CF">
            <wp:extent cx="5572125" cy="37191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u_sh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822" cy="372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ECD2" w14:textId="77777777" w:rsidR="00EA77A1" w:rsidRPr="00AB7C5A" w:rsidRDefault="00EA77A1" w:rsidP="003504FA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n-US" w:eastAsia="en-US"/>
        </w:rPr>
      </w:pPr>
    </w:p>
    <w:p w14:paraId="1B39E5DB" w14:textId="77777777" w:rsidR="00332617" w:rsidRDefault="00332617" w:rsidP="003504FA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l-GR" w:eastAsia="en-US"/>
        </w:rPr>
      </w:pPr>
    </w:p>
    <w:p w14:paraId="6C391DFD" w14:textId="605DDD20" w:rsidR="00332617" w:rsidRDefault="00332617" w:rsidP="003504FA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l-GR" w:eastAsia="en-US"/>
        </w:rPr>
      </w:pPr>
      <w:r>
        <w:rPr>
          <w:rFonts w:eastAsia="Calibri" w:cs="Tahoma"/>
          <w:noProof/>
          <w:color w:val="auto"/>
          <w:sz w:val="22"/>
          <w:szCs w:val="22"/>
          <w:lang w:val="el-GR" w:eastAsia="el-GR"/>
        </w:rPr>
        <w:lastRenderedPageBreak/>
        <w:drawing>
          <wp:inline distT="0" distB="0" distL="0" distR="0" wp14:anchorId="16CBC512" wp14:editId="7CBFAD07">
            <wp:extent cx="5761355" cy="38411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8A32D" w14:textId="5DF3C77E" w:rsidR="00846B69" w:rsidRDefault="00EA77A1" w:rsidP="003504FA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l-GR" w:eastAsia="en-US"/>
        </w:rPr>
      </w:pPr>
      <w:r>
        <w:rPr>
          <w:rFonts w:eastAsia="Calibri" w:cs="Tahoma"/>
          <w:noProof/>
          <w:color w:val="auto"/>
          <w:sz w:val="22"/>
          <w:szCs w:val="22"/>
          <w:lang w:val="el-GR" w:eastAsia="el-GR"/>
        </w:rPr>
        <w:drawing>
          <wp:inline distT="0" distB="0" distL="0" distR="0" wp14:anchorId="38D8A454" wp14:editId="28176EAC">
            <wp:extent cx="5761355" cy="38468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46031" w14:textId="137AE3F4" w:rsidR="007E042B" w:rsidRDefault="007E042B" w:rsidP="003504FA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l-GR" w:eastAsia="en-US"/>
        </w:rPr>
      </w:pPr>
    </w:p>
    <w:p w14:paraId="33147670" w14:textId="2EB6E277" w:rsidR="005B3603" w:rsidRDefault="005B3603" w:rsidP="003504FA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l-GR" w:eastAsia="en-US"/>
        </w:rPr>
      </w:pPr>
    </w:p>
    <w:p w14:paraId="391AC6E6" w14:textId="5AE08793" w:rsidR="00332617" w:rsidRPr="00332617" w:rsidRDefault="00332617" w:rsidP="003504FA">
      <w:pPr>
        <w:suppressAutoHyphens w:val="0"/>
        <w:spacing w:before="120" w:after="120" w:line="360" w:lineRule="atLeast"/>
        <w:jc w:val="both"/>
        <w:rPr>
          <w:rFonts w:eastAsia="Calibri" w:cs="Tahoma"/>
          <w:b/>
          <w:color w:val="auto"/>
          <w:szCs w:val="20"/>
          <w:lang w:val="el-GR" w:eastAsia="en-US"/>
        </w:rPr>
      </w:pPr>
      <w:r w:rsidRPr="00332617">
        <w:rPr>
          <w:rFonts w:eastAsia="Calibri" w:cs="Tahoma"/>
          <w:b/>
          <w:color w:val="auto"/>
          <w:szCs w:val="20"/>
          <w:lang w:val="el-GR" w:eastAsia="en-US"/>
        </w:rPr>
        <w:lastRenderedPageBreak/>
        <w:t>ΣΥΜΜΕΤΕΧΟΝΤΕΣ ΑΝΑ ΧΩΡΑ</w:t>
      </w:r>
    </w:p>
    <w:tbl>
      <w:tblPr>
        <w:tblW w:w="31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3"/>
        <w:gridCol w:w="415"/>
      </w:tblGrid>
      <w:tr w:rsidR="004E4CE5" w:rsidRPr="004E4CE5" w14:paraId="58541CD2" w14:textId="77777777" w:rsidTr="00332617">
        <w:trPr>
          <w:trHeight w:val="273"/>
        </w:trPr>
        <w:tc>
          <w:tcPr>
            <w:tcW w:w="27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BBEEC9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l-GR" w:eastAsia="el-GR"/>
              </w:rPr>
              <w:t>Country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C45DEE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l-GR" w:eastAsia="el-GR"/>
              </w:rPr>
              <w:t>#</w:t>
            </w:r>
          </w:p>
        </w:tc>
      </w:tr>
      <w:tr w:rsidR="004E4CE5" w:rsidRPr="004E4CE5" w14:paraId="68CF32E9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E28852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AUSTRIA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947812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2</w:t>
            </w:r>
          </w:p>
        </w:tc>
      </w:tr>
      <w:tr w:rsidR="004E4CE5" w:rsidRPr="004E4CE5" w14:paraId="3E6C80E8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E115D1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BELGIUM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0EF8D3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9</w:t>
            </w:r>
          </w:p>
        </w:tc>
      </w:tr>
      <w:tr w:rsidR="004E4CE5" w:rsidRPr="004E4CE5" w14:paraId="310753E3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9A1E58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8AFC8C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3</w:t>
            </w:r>
          </w:p>
        </w:tc>
      </w:tr>
      <w:tr w:rsidR="004E4CE5" w:rsidRPr="004E4CE5" w14:paraId="726D646C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29FAD1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BULGARIA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87E51D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1</w:t>
            </w:r>
          </w:p>
        </w:tc>
      </w:tr>
      <w:tr w:rsidR="004E4CE5" w:rsidRPr="004E4CE5" w14:paraId="0657B876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B27533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CANADA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470A01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2</w:t>
            </w:r>
          </w:p>
        </w:tc>
      </w:tr>
      <w:tr w:rsidR="004E4CE5" w:rsidRPr="004E4CE5" w14:paraId="610112FC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4C3026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CROATIA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E0253A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2</w:t>
            </w:r>
          </w:p>
        </w:tc>
      </w:tr>
      <w:tr w:rsidR="004E4CE5" w:rsidRPr="004E4CE5" w14:paraId="7322177E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424390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CYPRUS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26A202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3</w:t>
            </w:r>
          </w:p>
        </w:tc>
      </w:tr>
      <w:tr w:rsidR="004E4CE5" w:rsidRPr="004E4CE5" w14:paraId="431B8DB2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EC303C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DENMARK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036A8D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3</w:t>
            </w:r>
          </w:p>
        </w:tc>
      </w:tr>
      <w:tr w:rsidR="004E4CE5" w:rsidRPr="004E4CE5" w14:paraId="4FC8B9ED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17C3C7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EGYPT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BE622B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2</w:t>
            </w:r>
          </w:p>
        </w:tc>
      </w:tr>
      <w:tr w:rsidR="004E4CE5" w:rsidRPr="004E4CE5" w14:paraId="046DE11A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919CAD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34820D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3</w:t>
            </w:r>
          </w:p>
        </w:tc>
      </w:tr>
      <w:tr w:rsidR="004E4CE5" w:rsidRPr="004E4CE5" w14:paraId="19173708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6154A7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F9329A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7</w:t>
            </w:r>
          </w:p>
        </w:tc>
      </w:tr>
      <w:tr w:rsidR="004E4CE5" w:rsidRPr="004E4CE5" w14:paraId="442F5F14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A6F5C4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2F1B18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9</w:t>
            </w:r>
          </w:p>
        </w:tc>
      </w:tr>
      <w:tr w:rsidR="004E4CE5" w:rsidRPr="004E4CE5" w14:paraId="66A1AB48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5F69AA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GERMANY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59213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6</w:t>
            </w:r>
          </w:p>
        </w:tc>
      </w:tr>
      <w:tr w:rsidR="004E4CE5" w:rsidRPr="004E4CE5" w14:paraId="2AEF5C11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34D4D4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GREECE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D5A387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116</w:t>
            </w:r>
          </w:p>
        </w:tc>
      </w:tr>
      <w:tr w:rsidR="004E4CE5" w:rsidRPr="004E4CE5" w14:paraId="7A125CB3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ABD2EA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C73393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8</w:t>
            </w:r>
          </w:p>
        </w:tc>
      </w:tr>
      <w:tr w:rsidR="004E4CE5" w:rsidRPr="004E4CE5" w14:paraId="712B7595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7B381D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INDONESIA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247864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1</w:t>
            </w:r>
          </w:p>
        </w:tc>
      </w:tr>
      <w:tr w:rsidR="004E4CE5" w:rsidRPr="004E4CE5" w14:paraId="6E9BB22A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4ACCA4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IRELAND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997EA0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2</w:t>
            </w:r>
          </w:p>
        </w:tc>
      </w:tr>
      <w:tr w:rsidR="004E4CE5" w:rsidRPr="004E4CE5" w14:paraId="0FEE1A93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0EE0C7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ITALY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D2254E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23</w:t>
            </w:r>
          </w:p>
        </w:tc>
      </w:tr>
      <w:tr w:rsidR="004E4CE5" w:rsidRPr="004E4CE5" w14:paraId="1A0C9071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7E28D5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F14C65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3</w:t>
            </w:r>
          </w:p>
        </w:tc>
      </w:tr>
      <w:tr w:rsidR="004E4CE5" w:rsidRPr="004E4CE5" w14:paraId="637CA06E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0DF90B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MALAYSIA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180B78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2</w:t>
            </w:r>
          </w:p>
        </w:tc>
      </w:tr>
      <w:tr w:rsidR="004E4CE5" w:rsidRPr="004E4CE5" w14:paraId="282FAD0D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2391C0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9B3AE8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2</w:t>
            </w:r>
          </w:p>
        </w:tc>
      </w:tr>
      <w:tr w:rsidR="004E4CE5" w:rsidRPr="004E4CE5" w14:paraId="77080BE4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0E8C3C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NETHERLAND ANTILLES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26C2B2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1</w:t>
            </w:r>
          </w:p>
        </w:tc>
      </w:tr>
      <w:tr w:rsidR="004E4CE5" w:rsidRPr="004E4CE5" w14:paraId="43A5EEB4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BD12F5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NIGERIA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8CEE7D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2</w:t>
            </w:r>
          </w:p>
        </w:tc>
      </w:tr>
      <w:tr w:rsidR="004E4CE5" w:rsidRPr="004E4CE5" w14:paraId="3E621699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C33932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NORWAY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7609C9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2</w:t>
            </w:r>
          </w:p>
        </w:tc>
      </w:tr>
      <w:tr w:rsidR="004E4CE5" w:rsidRPr="004E4CE5" w14:paraId="5A8C26A5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09B65C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PAKISTAN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A5CBE7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1</w:t>
            </w:r>
          </w:p>
        </w:tc>
      </w:tr>
      <w:tr w:rsidR="004E4CE5" w:rsidRPr="004E4CE5" w14:paraId="1A8081CC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B37DF4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PANAMA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F3D6B3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1</w:t>
            </w:r>
          </w:p>
        </w:tc>
      </w:tr>
      <w:tr w:rsidR="004E4CE5" w:rsidRPr="004E4CE5" w14:paraId="0AA509E0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0030D2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5DCD97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3</w:t>
            </w:r>
          </w:p>
        </w:tc>
      </w:tr>
      <w:tr w:rsidR="004E4CE5" w:rsidRPr="004E4CE5" w14:paraId="6DBBCA2B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789F0D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PUERTO RICO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7ABD45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1</w:t>
            </w:r>
          </w:p>
        </w:tc>
      </w:tr>
      <w:tr w:rsidR="004E4CE5" w:rsidRPr="004E4CE5" w14:paraId="02B3F28E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47C61C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SERBIA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880EFD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1</w:t>
            </w:r>
          </w:p>
        </w:tc>
      </w:tr>
      <w:tr w:rsidR="004E4CE5" w:rsidRPr="004E4CE5" w14:paraId="22BA4679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6CE19D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SINGAPORE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182E70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3</w:t>
            </w:r>
          </w:p>
        </w:tc>
      </w:tr>
      <w:tr w:rsidR="004E4CE5" w:rsidRPr="004E4CE5" w14:paraId="4967ED5F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2E43E1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SOUTH AFRICA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EF0A39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3</w:t>
            </w:r>
          </w:p>
        </w:tc>
      </w:tr>
      <w:tr w:rsidR="004E4CE5" w:rsidRPr="004E4CE5" w14:paraId="2B8D7835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0A25FC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SPAIN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601189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2</w:t>
            </w:r>
          </w:p>
        </w:tc>
      </w:tr>
      <w:tr w:rsidR="004E4CE5" w:rsidRPr="004E4CE5" w14:paraId="47CD382B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494F02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SWEDEN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69040D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3</w:t>
            </w:r>
          </w:p>
        </w:tc>
      </w:tr>
      <w:tr w:rsidR="004E4CE5" w:rsidRPr="004E4CE5" w14:paraId="1CECE7B5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F0B478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SWITZERLAND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483A2E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3</w:t>
            </w:r>
          </w:p>
        </w:tc>
      </w:tr>
      <w:tr w:rsidR="004E4CE5" w:rsidRPr="004E4CE5" w14:paraId="650F4502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81BAEF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THE NETHERLANDS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ED34CB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13</w:t>
            </w:r>
          </w:p>
        </w:tc>
      </w:tr>
      <w:tr w:rsidR="004E4CE5" w:rsidRPr="004E4CE5" w14:paraId="2DB2E5BE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D741D5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UNITED KINGDOM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0555A0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11</w:t>
            </w:r>
          </w:p>
        </w:tc>
      </w:tr>
      <w:tr w:rsidR="004E4CE5" w:rsidRPr="004E4CE5" w14:paraId="533D8435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24855C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URUGUAY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1D045E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1</w:t>
            </w:r>
          </w:p>
        </w:tc>
      </w:tr>
      <w:tr w:rsidR="004E4CE5" w:rsidRPr="004E4CE5" w14:paraId="2A79F8A0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05BB0B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USA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E59460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color w:val="000000"/>
                <w:sz w:val="22"/>
                <w:szCs w:val="22"/>
                <w:lang w:val="el-GR" w:eastAsia="el-GR"/>
              </w:rPr>
              <w:t>5</w:t>
            </w:r>
          </w:p>
        </w:tc>
      </w:tr>
      <w:tr w:rsidR="004E4CE5" w:rsidRPr="004E4CE5" w14:paraId="41C16147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3CC1F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l-GR" w:eastAsia="el-GR"/>
              </w:rPr>
              <w:t>Total countries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FA8B5D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l-GR" w:eastAsia="el-GR"/>
              </w:rPr>
              <w:t>38</w:t>
            </w:r>
          </w:p>
        </w:tc>
      </w:tr>
      <w:tr w:rsidR="004E4CE5" w:rsidRPr="004E4CE5" w14:paraId="38A3B970" w14:textId="77777777" w:rsidTr="00332617">
        <w:trPr>
          <w:trHeight w:val="2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BDA940" w14:textId="77777777" w:rsidR="004E4CE5" w:rsidRPr="004E4CE5" w:rsidRDefault="004E4CE5" w:rsidP="004E4CE5">
            <w:pPr>
              <w:suppressAutoHyphens w:val="0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l-GR" w:eastAsia="el-GR"/>
              </w:rPr>
              <w:t>Total registered participants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12C887" w14:textId="77777777" w:rsidR="004E4CE5" w:rsidRPr="004E4CE5" w:rsidRDefault="004E4CE5" w:rsidP="004E4CE5">
            <w:pPr>
              <w:suppressAutoHyphens w:val="0"/>
              <w:jc w:val="center"/>
              <w:rPr>
                <w:rFonts w:ascii="Calibri" w:hAnsi="Calibri" w:cs="Calibri"/>
                <w:color w:val="auto"/>
                <w:sz w:val="22"/>
                <w:szCs w:val="22"/>
                <w:lang w:val="el-GR" w:eastAsia="el-GR"/>
              </w:rPr>
            </w:pPr>
            <w:r w:rsidRPr="004E4C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l-GR" w:eastAsia="el-GR"/>
              </w:rPr>
              <w:t>265</w:t>
            </w:r>
          </w:p>
        </w:tc>
      </w:tr>
    </w:tbl>
    <w:p w14:paraId="660520C0" w14:textId="77777777" w:rsidR="007E042B" w:rsidRDefault="007E042B" w:rsidP="00332617">
      <w:pPr>
        <w:suppressAutoHyphens w:val="0"/>
        <w:spacing w:before="120" w:after="120" w:line="360" w:lineRule="atLeast"/>
        <w:jc w:val="both"/>
        <w:rPr>
          <w:rFonts w:eastAsia="Calibri" w:cs="Tahoma"/>
          <w:color w:val="auto"/>
          <w:sz w:val="22"/>
          <w:szCs w:val="22"/>
          <w:lang w:val="el-GR" w:eastAsia="en-US"/>
        </w:rPr>
      </w:pPr>
    </w:p>
    <w:sectPr w:rsidR="007E042B" w:rsidSect="004E4CE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2155" w:right="1304" w:bottom="1134" w:left="1304" w:header="567" w:footer="567" w:gutter="0"/>
      <w:pgNumType w:start="1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1B143" w14:textId="77777777" w:rsidR="00A333AF" w:rsidRDefault="00A333AF">
      <w:r>
        <w:separator/>
      </w:r>
    </w:p>
  </w:endnote>
  <w:endnote w:type="continuationSeparator" w:id="0">
    <w:p w14:paraId="606504E0" w14:textId="77777777" w:rsidR="00A333AF" w:rsidRDefault="00A33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(Headings CS)">
    <w:altName w:val="Arial"/>
    <w:charset w:val="00"/>
    <w:family w:val="roman"/>
    <w:pitch w:val="default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ont294">
    <w:altName w:val="Times New Roman"/>
    <w:charset w:val="A1"/>
    <w:family w:val="auto"/>
    <w:pitch w:val="variable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DengXian Light">
    <w:altName w:val="Microsoft YaHei U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E05DD" w14:textId="5C5FC3ED" w:rsidR="0057234F" w:rsidRPr="00F95683" w:rsidRDefault="00E46211" w:rsidP="00F95683">
    <w:pPr>
      <w:pStyle w:val="Footer"/>
      <w:jc w:val="center"/>
      <w:rPr>
        <w:sz w:val="18"/>
        <w:szCs w:val="18"/>
        <w:lang w:val="el-GR"/>
      </w:rPr>
    </w:pPr>
    <w:r w:rsidRPr="000C325B">
      <w:rPr>
        <w:sz w:val="18"/>
        <w:szCs w:val="18"/>
      </w:rPr>
      <w:fldChar w:fldCharType="begin"/>
    </w:r>
    <w:r w:rsidRPr="00BF74BD">
      <w:rPr>
        <w:sz w:val="18"/>
        <w:szCs w:val="18"/>
        <w:lang w:val="el-GR"/>
      </w:rPr>
      <w:instrText xml:space="preserve"> </w:instrText>
    </w:r>
    <w:r w:rsidRPr="000C325B">
      <w:rPr>
        <w:sz w:val="18"/>
        <w:szCs w:val="18"/>
      </w:rPr>
      <w:instrText>PAGE</w:instrText>
    </w:r>
    <w:r w:rsidRPr="00BF74BD">
      <w:rPr>
        <w:sz w:val="18"/>
        <w:szCs w:val="18"/>
        <w:lang w:val="el-GR"/>
      </w:rPr>
      <w:instrText xml:space="preserve"> </w:instrText>
    </w:r>
    <w:r w:rsidRPr="000C325B">
      <w:rPr>
        <w:sz w:val="18"/>
        <w:szCs w:val="18"/>
      </w:rPr>
      <w:fldChar w:fldCharType="separate"/>
    </w:r>
    <w:r w:rsidR="00872469">
      <w:rPr>
        <w:noProof/>
        <w:sz w:val="18"/>
        <w:szCs w:val="18"/>
      </w:rPr>
      <w:t>6</w:t>
    </w:r>
    <w:r w:rsidRPr="000C325B">
      <w:rPr>
        <w:sz w:val="18"/>
        <w:szCs w:val="18"/>
      </w:rPr>
      <w:fldChar w:fldCharType="end"/>
    </w:r>
  </w:p>
  <w:p w14:paraId="19D3A22A" w14:textId="77777777" w:rsidR="0057234F" w:rsidRPr="0057234F" w:rsidRDefault="0057234F" w:rsidP="0057234F">
    <w:pPr>
      <w:pStyle w:val="Footer"/>
      <w:ind w:right="360"/>
      <w:jc w:val="center"/>
      <w:rPr>
        <w:i/>
        <w:iCs/>
        <w:color w:val="000000" w:themeColor="text1"/>
        <w:sz w:val="20"/>
        <w:szCs w:val="20"/>
        <w:lang w:val="el-GR"/>
      </w:rPr>
    </w:pPr>
    <w:r w:rsidRPr="0057234F">
      <w:rPr>
        <w:i/>
        <w:iCs/>
        <w:color w:val="000000" w:themeColor="text1"/>
        <w:sz w:val="20"/>
        <w:szCs w:val="20"/>
        <w:lang w:val="el-GR"/>
      </w:rPr>
      <w:t>Κέντρο Ανανεώσιμων Πηγών και Εξοικονόμησης Ενέργειας</w:t>
    </w:r>
  </w:p>
  <w:p w14:paraId="6700E58B" w14:textId="77777777" w:rsidR="0057234F" w:rsidRPr="0057234F" w:rsidRDefault="0057234F" w:rsidP="0057234F">
    <w:pPr>
      <w:pStyle w:val="Footer"/>
      <w:jc w:val="center"/>
      <w:rPr>
        <w:i/>
        <w:iCs/>
        <w:color w:val="000000" w:themeColor="text1"/>
        <w:sz w:val="20"/>
        <w:szCs w:val="20"/>
        <w:lang w:val="el-GR"/>
      </w:rPr>
    </w:pPr>
    <w:r w:rsidRPr="0057234F">
      <w:rPr>
        <w:i/>
        <w:iCs/>
        <w:color w:val="000000" w:themeColor="text1"/>
        <w:sz w:val="20"/>
        <w:szCs w:val="20"/>
        <w:lang w:val="el-GR"/>
      </w:rPr>
      <w:t>19</w:t>
    </w:r>
    <w:r w:rsidRPr="0057234F">
      <w:rPr>
        <w:i/>
        <w:iCs/>
        <w:color w:val="000000" w:themeColor="text1"/>
        <w:sz w:val="20"/>
        <w:szCs w:val="20"/>
        <w:vertAlign w:val="superscript"/>
        <w:lang w:val="el-GR"/>
      </w:rPr>
      <w:t>ο</w:t>
    </w:r>
    <w:r w:rsidRPr="0057234F">
      <w:rPr>
        <w:i/>
        <w:iCs/>
        <w:color w:val="000000" w:themeColor="text1"/>
        <w:sz w:val="20"/>
        <w:szCs w:val="20"/>
        <w:lang w:val="el-GR"/>
      </w:rPr>
      <w:t xml:space="preserve"> χλμ. Λεωφ. Μαραθώνος, 19009 Πικέρμι, Αττική</w:t>
    </w:r>
  </w:p>
  <w:p w14:paraId="2872FFDB" w14:textId="7E5171EE" w:rsidR="00E46211" w:rsidRPr="0083350E" w:rsidRDefault="0057234F" w:rsidP="0057234F">
    <w:pPr>
      <w:pStyle w:val="Footer"/>
      <w:ind w:right="360"/>
      <w:rPr>
        <w:lang w:val="el-GR"/>
      </w:rPr>
    </w:pPr>
    <w:r w:rsidRPr="0057234F">
      <w:rPr>
        <w:i/>
        <w:iCs/>
        <w:color w:val="000000" w:themeColor="text1"/>
        <w:sz w:val="20"/>
        <w:szCs w:val="20"/>
        <w:lang w:val="el-GR"/>
      </w:rPr>
      <w:tab/>
    </w:r>
    <w:r w:rsidRPr="0057234F">
      <w:rPr>
        <w:i/>
        <w:iCs/>
        <w:color w:val="000000" w:themeColor="text1"/>
        <w:sz w:val="20"/>
        <w:szCs w:val="20"/>
        <w:lang w:val="en-US"/>
      </w:rPr>
      <w:t>T</w:t>
    </w:r>
    <w:r w:rsidRPr="0057234F">
      <w:rPr>
        <w:i/>
        <w:iCs/>
        <w:color w:val="000000" w:themeColor="text1"/>
        <w:sz w:val="20"/>
        <w:szCs w:val="20"/>
        <w:lang w:val="el-GR"/>
      </w:rPr>
      <w:t>. 210 6603</w:t>
    </w:r>
    <w:r w:rsidR="0083350E" w:rsidRPr="0083350E">
      <w:rPr>
        <w:i/>
        <w:iCs/>
        <w:color w:val="000000" w:themeColor="text1"/>
        <w:sz w:val="20"/>
        <w:szCs w:val="20"/>
        <w:lang w:val="el-GR"/>
      </w:rPr>
      <w:t>300</w:t>
    </w:r>
    <w:r w:rsidRPr="0057234F">
      <w:rPr>
        <w:i/>
        <w:iCs/>
        <w:color w:val="000000" w:themeColor="text1"/>
        <w:sz w:val="20"/>
        <w:szCs w:val="20"/>
        <w:lang w:val="el-GR"/>
      </w:rPr>
      <w:t xml:space="preserve">, </w:t>
    </w:r>
    <w:hyperlink r:id="rId1" w:history="1">
      <w:r w:rsidR="0083350E" w:rsidRPr="00B841C1">
        <w:rPr>
          <w:rStyle w:val="Hyperlink"/>
          <w:i/>
          <w:iCs/>
          <w:sz w:val="20"/>
          <w:szCs w:val="20"/>
          <w:lang w:val="en-US"/>
        </w:rPr>
        <w:t>www</w:t>
      </w:r>
      <w:r w:rsidR="0083350E" w:rsidRPr="00B841C1">
        <w:rPr>
          <w:rStyle w:val="Hyperlink"/>
          <w:i/>
          <w:iCs/>
          <w:sz w:val="20"/>
          <w:szCs w:val="20"/>
          <w:lang w:val="el-GR"/>
        </w:rPr>
        <w:t>.</w:t>
      </w:r>
      <w:r w:rsidR="0083350E" w:rsidRPr="00B841C1">
        <w:rPr>
          <w:rStyle w:val="Hyperlink"/>
          <w:i/>
          <w:iCs/>
          <w:sz w:val="20"/>
          <w:szCs w:val="20"/>
          <w:lang w:val="en-US"/>
        </w:rPr>
        <w:t>cres</w:t>
      </w:r>
      <w:r w:rsidR="0083350E" w:rsidRPr="00B841C1">
        <w:rPr>
          <w:rStyle w:val="Hyperlink"/>
          <w:i/>
          <w:iCs/>
          <w:sz w:val="20"/>
          <w:szCs w:val="20"/>
          <w:lang w:val="el-GR"/>
        </w:rPr>
        <w:t>.</w:t>
      </w:r>
      <w:r w:rsidR="0083350E" w:rsidRPr="00B841C1">
        <w:rPr>
          <w:rStyle w:val="Hyperlink"/>
          <w:i/>
          <w:iCs/>
          <w:sz w:val="20"/>
          <w:szCs w:val="20"/>
          <w:lang w:val="en-US"/>
        </w:rPr>
        <w:t>gr</w:t>
      </w:r>
    </w:hyperlink>
    <w:r w:rsidR="0083350E" w:rsidRPr="0083350E">
      <w:rPr>
        <w:i/>
        <w:iCs/>
        <w:color w:val="000000" w:themeColor="text1"/>
        <w:sz w:val="20"/>
        <w:szCs w:val="20"/>
        <w:lang w:val="el-GR"/>
      </w:rPr>
      <w:t xml:space="preserve">, </w:t>
    </w:r>
    <w:r w:rsidR="0083350E">
      <w:rPr>
        <w:i/>
        <w:iCs/>
        <w:color w:val="000000" w:themeColor="text1"/>
        <w:sz w:val="20"/>
        <w:szCs w:val="20"/>
        <w:lang w:val="en-US"/>
      </w:rPr>
      <w:t>cres</w:t>
    </w:r>
    <w:r w:rsidRPr="0057234F">
      <w:rPr>
        <w:i/>
        <w:iCs/>
        <w:color w:val="000000" w:themeColor="text1"/>
        <w:sz w:val="20"/>
        <w:szCs w:val="20"/>
        <w:lang w:val="el-GR"/>
      </w:rPr>
      <w:t>@</w:t>
    </w:r>
    <w:r w:rsidRPr="0057234F">
      <w:rPr>
        <w:i/>
        <w:iCs/>
        <w:color w:val="000000" w:themeColor="text1"/>
        <w:sz w:val="20"/>
        <w:szCs w:val="20"/>
        <w:lang w:val="en-US"/>
      </w:rPr>
      <w:t>cres</w:t>
    </w:r>
    <w:r w:rsidRPr="0057234F">
      <w:rPr>
        <w:i/>
        <w:iCs/>
        <w:color w:val="000000" w:themeColor="text1"/>
        <w:sz w:val="20"/>
        <w:szCs w:val="20"/>
        <w:lang w:val="el-GR"/>
      </w:rPr>
      <w:t>.</w:t>
    </w:r>
    <w:r w:rsidRPr="0057234F">
      <w:rPr>
        <w:i/>
        <w:iCs/>
        <w:color w:val="000000" w:themeColor="text1"/>
        <w:sz w:val="20"/>
        <w:szCs w:val="20"/>
        <w:lang w:val="en-US"/>
      </w:rPr>
      <w:t>gr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2977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5F4CE3" w14:textId="3732D2B2" w:rsidR="00F97AFA" w:rsidRDefault="00F97A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246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B894D05" w14:textId="38D7A199" w:rsidR="00F17715" w:rsidRPr="002E7571" w:rsidRDefault="00F17715" w:rsidP="00F17715">
    <w:pPr>
      <w:pStyle w:val="Footer"/>
      <w:jc w:val="center"/>
      <w:rPr>
        <w:i/>
        <w:iCs/>
        <w:color w:val="000000" w:themeColor="text1"/>
        <w:sz w:val="20"/>
        <w:szCs w:val="20"/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610F5" w14:textId="77777777" w:rsidR="00A333AF" w:rsidRDefault="00A333AF">
      <w:r>
        <w:separator/>
      </w:r>
    </w:p>
  </w:footnote>
  <w:footnote w:type="continuationSeparator" w:id="0">
    <w:p w14:paraId="298DFEC3" w14:textId="77777777" w:rsidR="00A333AF" w:rsidRDefault="00A33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86057" w14:textId="77777777" w:rsidR="00F95683" w:rsidRPr="00F95683" w:rsidRDefault="00F95683" w:rsidP="00F95683">
    <w:pPr>
      <w:suppressLineNumbers/>
      <w:pBdr>
        <w:bottom w:val="single" w:sz="20" w:space="1" w:color="800000"/>
      </w:pBdr>
      <w:tabs>
        <w:tab w:val="center" w:pos="4513"/>
        <w:tab w:val="right" w:pos="9026"/>
      </w:tabs>
      <w:ind w:left="142" w:firstLine="992"/>
      <w:rPr>
        <w:rFonts w:ascii="Calibri" w:hAnsi="Calibri" w:cs="font294"/>
        <w:color w:val="2E74B5"/>
        <w:sz w:val="24"/>
        <w:lang w:val="el-GR"/>
      </w:rPr>
    </w:pPr>
    <w:r w:rsidRPr="00F95683">
      <w:rPr>
        <w:rFonts w:ascii="Calibri" w:hAnsi="Calibri" w:cs="font294"/>
        <w:noProof/>
        <w:color w:val="2E74B5"/>
        <w:sz w:val="24"/>
        <w:lang w:val="el-GR" w:eastAsia="el-GR"/>
      </w:rPr>
      <w:drawing>
        <wp:anchor distT="0" distB="0" distL="114935" distR="114935" simplePos="0" relativeHeight="251659264" behindDoc="1" locked="0" layoutInCell="1" allowOverlap="1" wp14:anchorId="085DA93B" wp14:editId="0C31E5CC">
          <wp:simplePos x="0" y="0"/>
          <wp:positionH relativeFrom="page">
            <wp:posOffset>967740</wp:posOffset>
          </wp:positionH>
          <wp:positionV relativeFrom="page">
            <wp:posOffset>381635</wp:posOffset>
          </wp:positionV>
          <wp:extent cx="455295" cy="410845"/>
          <wp:effectExtent l="0" t="0" r="1905" b="825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50" r="22673" b="30151"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4108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683">
      <w:rPr>
        <w:rFonts w:ascii="Calibri" w:hAnsi="Calibri" w:cs="font294"/>
        <w:color w:val="2E74B5"/>
        <w:sz w:val="28"/>
        <w:szCs w:val="28"/>
        <w:lang w:val="el-GR"/>
      </w:rPr>
      <w:t>ΕΛΛΗΝΙΚΗ ΔΗΜΟΚΡΑΤΙΑ</w:t>
    </w:r>
  </w:p>
  <w:p w14:paraId="06749538" w14:textId="77777777" w:rsidR="00F95683" w:rsidRPr="00F95683" w:rsidRDefault="00F95683" w:rsidP="00F95683">
    <w:pPr>
      <w:suppressLineNumbers/>
      <w:pBdr>
        <w:bottom w:val="single" w:sz="20" w:space="1" w:color="800000"/>
      </w:pBdr>
      <w:tabs>
        <w:tab w:val="center" w:pos="4513"/>
      </w:tabs>
      <w:ind w:left="142" w:firstLine="992"/>
      <w:rPr>
        <w:rFonts w:ascii="Calibri" w:hAnsi="Calibri" w:cs="font294"/>
        <w:b/>
        <w:bCs/>
        <w:color w:val="800000"/>
        <w:sz w:val="24"/>
        <w:szCs w:val="20"/>
        <w:lang w:val="el-GR"/>
      </w:rPr>
    </w:pPr>
    <w:r w:rsidRPr="00F95683">
      <w:rPr>
        <w:rFonts w:ascii="Calibri" w:hAnsi="Calibri" w:cs="font294"/>
        <w:color w:val="808080"/>
        <w:sz w:val="24"/>
        <w:lang w:val="el-GR"/>
      </w:rPr>
      <w:t>ΥΠΟΥΡΓΕΙΟ ΠΕΡΙΒΑΛΛΟΝΤΟΣ ΚΑΙ ΕΝΕΡΓΕΙΑΣ</w:t>
    </w:r>
  </w:p>
  <w:p w14:paraId="418D2DE1" w14:textId="77777777" w:rsidR="00F95683" w:rsidRPr="00F95683" w:rsidRDefault="00F95683" w:rsidP="00F95683">
    <w:pPr>
      <w:spacing w:before="120"/>
      <w:ind w:left="284"/>
      <w:rPr>
        <w:lang w:val="el-GR"/>
      </w:rPr>
    </w:pPr>
    <w:r w:rsidRPr="00F95683">
      <w:rPr>
        <w:noProof/>
        <w:color w:val="2E74B5"/>
        <w:lang w:val="el-GR" w:eastAsia="el-GR"/>
      </w:rPr>
      <w:drawing>
        <wp:anchor distT="0" distB="0" distL="114935" distR="114935" simplePos="0" relativeHeight="251660288" behindDoc="1" locked="0" layoutInCell="1" allowOverlap="1" wp14:anchorId="714980C6" wp14:editId="2BDE1894">
          <wp:simplePos x="0" y="0"/>
          <wp:positionH relativeFrom="column">
            <wp:posOffset>5053185</wp:posOffset>
          </wp:positionH>
          <wp:positionV relativeFrom="page">
            <wp:posOffset>909848</wp:posOffset>
          </wp:positionV>
          <wp:extent cx="509201" cy="273121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201" cy="27312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683">
      <w:rPr>
        <w:b/>
        <w:bCs/>
        <w:color w:val="800000"/>
        <w:szCs w:val="20"/>
        <w:lang w:val="el-GR"/>
      </w:rPr>
      <w:t>ΚΕΝΤΡΟ ΑΝΑΝΕΩΣΙΜΩΝ ΠΗΓΩΝ ΚΑΙ ΕΞΟΙΚΟΝΟΜΗΣΗΣ ΕΝΕΡΓΕΙΑΣ</w:t>
    </w:r>
  </w:p>
  <w:p w14:paraId="6025F4D7" w14:textId="77777777" w:rsidR="00E46211" w:rsidRPr="009E48C6" w:rsidRDefault="00E46211" w:rsidP="0057234F">
    <w:pPr>
      <w:spacing w:before="120"/>
      <w:ind w:left="284"/>
      <w:rPr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3AA19" w14:textId="77777777" w:rsidR="00E46211" w:rsidRPr="00242F0C" w:rsidRDefault="00E047C3">
    <w:pPr>
      <w:pStyle w:val="Header"/>
      <w:pBdr>
        <w:bottom w:val="single" w:sz="20" w:space="1" w:color="800000"/>
      </w:pBdr>
      <w:ind w:left="142" w:firstLine="992"/>
      <w:rPr>
        <w:color w:val="2E74B5"/>
        <w:lang w:val="el-GR"/>
      </w:rPr>
    </w:pPr>
    <w:r w:rsidRPr="00242F0C">
      <w:rPr>
        <w:noProof/>
        <w:color w:val="2E74B5"/>
        <w:lang w:val="el-GR" w:eastAsia="el-GR"/>
      </w:rPr>
      <w:drawing>
        <wp:anchor distT="0" distB="0" distL="114935" distR="114935" simplePos="0" relativeHeight="251655680" behindDoc="1" locked="0" layoutInCell="1" allowOverlap="1" wp14:anchorId="3BC3B720" wp14:editId="5E55288E">
          <wp:simplePos x="0" y="0"/>
          <wp:positionH relativeFrom="page">
            <wp:posOffset>944880</wp:posOffset>
          </wp:positionH>
          <wp:positionV relativeFrom="page">
            <wp:posOffset>358775</wp:posOffset>
          </wp:positionV>
          <wp:extent cx="455295" cy="410845"/>
          <wp:effectExtent l="0" t="0" r="1905" b="825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50" r="22673" b="30151"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4108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211" w:rsidRPr="00242F0C">
      <w:rPr>
        <w:color w:val="2E74B5"/>
        <w:sz w:val="28"/>
        <w:szCs w:val="28"/>
        <w:lang w:val="el-GR"/>
      </w:rPr>
      <w:t>ΕΛΛΗΝΙΚΗ ΔΗΜΟΚΡΑΤΙΑ</w:t>
    </w:r>
  </w:p>
  <w:p w14:paraId="62015C45" w14:textId="77777777" w:rsidR="00E46211" w:rsidRDefault="00E46211">
    <w:pPr>
      <w:pStyle w:val="Header"/>
      <w:pBdr>
        <w:bottom w:val="single" w:sz="20" w:space="1" w:color="800000"/>
      </w:pBdr>
      <w:tabs>
        <w:tab w:val="clear" w:pos="9026"/>
      </w:tabs>
      <w:ind w:left="142" w:firstLine="992"/>
      <w:rPr>
        <w:b/>
        <w:bCs/>
        <w:color w:val="800000"/>
        <w:szCs w:val="20"/>
        <w:lang w:val="el-GR"/>
      </w:rPr>
    </w:pPr>
    <w:r>
      <w:rPr>
        <w:color w:val="808080"/>
        <w:lang w:val="el-GR"/>
      </w:rPr>
      <w:t xml:space="preserve">ΥΠΟΥΡΓΕΙΟ ΠΕΡΙΒΑΛΛΟΝΤΟΣ </w:t>
    </w:r>
    <w:r w:rsidR="00294A00">
      <w:rPr>
        <w:color w:val="808080"/>
        <w:lang w:val="el-GR"/>
      </w:rPr>
      <w:t>ΚΑΙ</w:t>
    </w:r>
    <w:r>
      <w:rPr>
        <w:color w:val="808080"/>
        <w:lang w:val="el-GR"/>
      </w:rPr>
      <w:t xml:space="preserve"> ΕΝΕΡΓΕΙΑΣ</w:t>
    </w:r>
  </w:p>
  <w:p w14:paraId="693D9F13" w14:textId="77777777" w:rsidR="00E46211" w:rsidRPr="009E48C6" w:rsidRDefault="00D131C3" w:rsidP="00D131C3">
    <w:pPr>
      <w:spacing w:before="120"/>
      <w:ind w:left="284"/>
      <w:rPr>
        <w:lang w:val="el-GR"/>
      </w:rPr>
    </w:pPr>
    <w:r w:rsidRPr="00242F0C">
      <w:rPr>
        <w:noProof/>
        <w:color w:val="2E74B5"/>
        <w:lang w:val="el-GR" w:eastAsia="el-GR"/>
      </w:rPr>
      <w:drawing>
        <wp:anchor distT="0" distB="0" distL="114935" distR="114935" simplePos="0" relativeHeight="251656704" behindDoc="1" locked="0" layoutInCell="1" allowOverlap="1" wp14:anchorId="0401B8F0" wp14:editId="51209180">
          <wp:simplePos x="0" y="0"/>
          <wp:positionH relativeFrom="column">
            <wp:posOffset>5053185</wp:posOffset>
          </wp:positionH>
          <wp:positionV relativeFrom="page">
            <wp:posOffset>909848</wp:posOffset>
          </wp:positionV>
          <wp:extent cx="509201" cy="273121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201" cy="27312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A00">
      <w:rPr>
        <w:b/>
        <w:bCs/>
        <w:color w:val="800000"/>
        <w:szCs w:val="20"/>
        <w:lang w:val="el-GR"/>
      </w:rPr>
      <w:t>ΚΕΝΤΡΟ ΑΝΑΝΕΩΣΙΜΩΝ ΠΗΓΩΝ ΚΑΙ</w:t>
    </w:r>
    <w:r w:rsidR="00E46211">
      <w:rPr>
        <w:b/>
        <w:bCs/>
        <w:color w:val="800000"/>
        <w:szCs w:val="20"/>
        <w:lang w:val="el-GR"/>
      </w:rPr>
      <w:t xml:space="preserve"> ΕΞΟΙΚΟΝΟΜΗΣΗΣ ΕΝΕΡΓΕΙΑΣ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2E47FE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68B69AAC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66" w:hanging="360"/>
      </w:pPr>
      <w:rPr>
        <w:rFonts w:ascii="Calibri" w:hAnsi="Calibri" w:cs="Cambria" w:hint="default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65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37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09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281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53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25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497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694" w:hanging="180"/>
      </w:pPr>
    </w:lvl>
  </w:abstractNum>
  <w:abstractNum w:abstractNumId="2" w15:restartNumberingAfterBreak="0">
    <w:nsid w:val="1C9F404C"/>
    <w:multiLevelType w:val="hybridMultilevel"/>
    <w:tmpl w:val="83AA83C4"/>
    <w:lvl w:ilvl="0" w:tplc="193EA19C">
      <w:numFmt w:val="bullet"/>
      <w:lvlText w:val="-"/>
      <w:lvlJc w:val="left"/>
      <w:pPr>
        <w:ind w:left="720" w:hanging="360"/>
      </w:pPr>
      <w:rPr>
        <w:rFonts w:ascii="Cambria" w:eastAsia="Times New Roman" w:hAnsi="Cambria" w:cs="Verdan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94F5F"/>
    <w:multiLevelType w:val="hybridMultilevel"/>
    <w:tmpl w:val="3058102E"/>
    <w:lvl w:ilvl="0" w:tplc="3E8857B4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22A82"/>
    <w:multiLevelType w:val="hybridMultilevel"/>
    <w:tmpl w:val="E74261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E3AEA"/>
    <w:multiLevelType w:val="hybridMultilevel"/>
    <w:tmpl w:val="E35CE1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34478"/>
    <w:multiLevelType w:val="hybridMultilevel"/>
    <w:tmpl w:val="C60C38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D7C35"/>
    <w:multiLevelType w:val="hybridMultilevel"/>
    <w:tmpl w:val="84F670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4F0060"/>
    <w:multiLevelType w:val="hybridMultilevel"/>
    <w:tmpl w:val="1BA4C442"/>
    <w:lvl w:ilvl="0" w:tplc="1E283FAC">
      <w:numFmt w:val="bullet"/>
      <w:lvlText w:val="•"/>
      <w:lvlJc w:val="left"/>
      <w:pPr>
        <w:ind w:left="1060" w:hanging="70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25579"/>
    <w:multiLevelType w:val="hybridMultilevel"/>
    <w:tmpl w:val="B0461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9"/>
  </w:num>
  <w:num w:numId="5">
    <w:abstractNumId w:val="5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9A6"/>
    <w:rsid w:val="00003481"/>
    <w:rsid w:val="00003D0F"/>
    <w:rsid w:val="00015170"/>
    <w:rsid w:val="00022E1C"/>
    <w:rsid w:val="00024AC1"/>
    <w:rsid w:val="00035A9A"/>
    <w:rsid w:val="00041466"/>
    <w:rsid w:val="00054097"/>
    <w:rsid w:val="000614A8"/>
    <w:rsid w:val="00062897"/>
    <w:rsid w:val="000630DF"/>
    <w:rsid w:val="00064DE0"/>
    <w:rsid w:val="000829D1"/>
    <w:rsid w:val="0008464E"/>
    <w:rsid w:val="00085E17"/>
    <w:rsid w:val="000B1011"/>
    <w:rsid w:val="000B4445"/>
    <w:rsid w:val="000B6BF3"/>
    <w:rsid w:val="000B7FF7"/>
    <w:rsid w:val="000C325B"/>
    <w:rsid w:val="000D0863"/>
    <w:rsid w:val="000D0F1C"/>
    <w:rsid w:val="000D1DF4"/>
    <w:rsid w:val="000D686F"/>
    <w:rsid w:val="000E3DD3"/>
    <w:rsid w:val="000F6C61"/>
    <w:rsid w:val="001020E3"/>
    <w:rsid w:val="001068DC"/>
    <w:rsid w:val="00115F0C"/>
    <w:rsid w:val="00116B8F"/>
    <w:rsid w:val="00127880"/>
    <w:rsid w:val="001322B1"/>
    <w:rsid w:val="0013298C"/>
    <w:rsid w:val="001434EB"/>
    <w:rsid w:val="00152487"/>
    <w:rsid w:val="001632B1"/>
    <w:rsid w:val="00166B9B"/>
    <w:rsid w:val="001825BB"/>
    <w:rsid w:val="00184142"/>
    <w:rsid w:val="001847AF"/>
    <w:rsid w:val="00185874"/>
    <w:rsid w:val="001907D5"/>
    <w:rsid w:val="001A3B9A"/>
    <w:rsid w:val="001B406E"/>
    <w:rsid w:val="001B4D0C"/>
    <w:rsid w:val="001C2384"/>
    <w:rsid w:val="001C3626"/>
    <w:rsid w:val="001C6C26"/>
    <w:rsid w:val="001D2358"/>
    <w:rsid w:val="001D4DD4"/>
    <w:rsid w:val="001D6878"/>
    <w:rsid w:val="00201533"/>
    <w:rsid w:val="00212E0E"/>
    <w:rsid w:val="00223C57"/>
    <w:rsid w:val="00242F0C"/>
    <w:rsid w:val="00252962"/>
    <w:rsid w:val="00255D13"/>
    <w:rsid w:val="0026013D"/>
    <w:rsid w:val="002613F4"/>
    <w:rsid w:val="00261E6F"/>
    <w:rsid w:val="00266BB9"/>
    <w:rsid w:val="0028214C"/>
    <w:rsid w:val="00287168"/>
    <w:rsid w:val="002918C5"/>
    <w:rsid w:val="00294A00"/>
    <w:rsid w:val="002A4CE0"/>
    <w:rsid w:val="002B4F85"/>
    <w:rsid w:val="002C68B4"/>
    <w:rsid w:val="002D031D"/>
    <w:rsid w:val="002D0E2E"/>
    <w:rsid w:val="002D1B1D"/>
    <w:rsid w:val="002E20DD"/>
    <w:rsid w:val="002E335A"/>
    <w:rsid w:val="002E7571"/>
    <w:rsid w:val="002F14D2"/>
    <w:rsid w:val="00301144"/>
    <w:rsid w:val="00301A72"/>
    <w:rsid w:val="003025D8"/>
    <w:rsid w:val="00305B2D"/>
    <w:rsid w:val="0030617D"/>
    <w:rsid w:val="00311627"/>
    <w:rsid w:val="0031298F"/>
    <w:rsid w:val="003150C2"/>
    <w:rsid w:val="00315701"/>
    <w:rsid w:val="0032559E"/>
    <w:rsid w:val="0032583E"/>
    <w:rsid w:val="003309AF"/>
    <w:rsid w:val="00330DAA"/>
    <w:rsid w:val="00332617"/>
    <w:rsid w:val="00333001"/>
    <w:rsid w:val="003419F8"/>
    <w:rsid w:val="003504FA"/>
    <w:rsid w:val="00357C81"/>
    <w:rsid w:val="003601BE"/>
    <w:rsid w:val="003604C3"/>
    <w:rsid w:val="0036229A"/>
    <w:rsid w:val="00364137"/>
    <w:rsid w:val="003661DC"/>
    <w:rsid w:val="003707DD"/>
    <w:rsid w:val="00376EBE"/>
    <w:rsid w:val="00377771"/>
    <w:rsid w:val="00382BBA"/>
    <w:rsid w:val="00382C7D"/>
    <w:rsid w:val="00382F8D"/>
    <w:rsid w:val="00387896"/>
    <w:rsid w:val="00392C17"/>
    <w:rsid w:val="003A461F"/>
    <w:rsid w:val="003A51E5"/>
    <w:rsid w:val="003A6F33"/>
    <w:rsid w:val="003B3C3E"/>
    <w:rsid w:val="003B4213"/>
    <w:rsid w:val="003D241F"/>
    <w:rsid w:val="003D5AF4"/>
    <w:rsid w:val="003D7379"/>
    <w:rsid w:val="003F11DA"/>
    <w:rsid w:val="00402DF2"/>
    <w:rsid w:val="00437779"/>
    <w:rsid w:val="00456FA4"/>
    <w:rsid w:val="00463575"/>
    <w:rsid w:val="0046765C"/>
    <w:rsid w:val="00476DB0"/>
    <w:rsid w:val="00477D48"/>
    <w:rsid w:val="00483312"/>
    <w:rsid w:val="00494F54"/>
    <w:rsid w:val="0049610A"/>
    <w:rsid w:val="00497C99"/>
    <w:rsid w:val="004A04F2"/>
    <w:rsid w:val="004A06EB"/>
    <w:rsid w:val="004A7866"/>
    <w:rsid w:val="004B221B"/>
    <w:rsid w:val="004C3B53"/>
    <w:rsid w:val="004C4804"/>
    <w:rsid w:val="004D0A3D"/>
    <w:rsid w:val="004E4CE5"/>
    <w:rsid w:val="004F2D53"/>
    <w:rsid w:val="00500466"/>
    <w:rsid w:val="00511FA3"/>
    <w:rsid w:val="0051365A"/>
    <w:rsid w:val="00514491"/>
    <w:rsid w:val="005234BF"/>
    <w:rsid w:val="005324DC"/>
    <w:rsid w:val="00544954"/>
    <w:rsid w:val="00550BEC"/>
    <w:rsid w:val="005522C1"/>
    <w:rsid w:val="00554C97"/>
    <w:rsid w:val="0057234F"/>
    <w:rsid w:val="0058307E"/>
    <w:rsid w:val="00583B1E"/>
    <w:rsid w:val="00594130"/>
    <w:rsid w:val="0059664A"/>
    <w:rsid w:val="005A030E"/>
    <w:rsid w:val="005A2471"/>
    <w:rsid w:val="005A38F5"/>
    <w:rsid w:val="005A3CAA"/>
    <w:rsid w:val="005A5E7F"/>
    <w:rsid w:val="005A7C4C"/>
    <w:rsid w:val="005B3603"/>
    <w:rsid w:val="005B7F75"/>
    <w:rsid w:val="005C029F"/>
    <w:rsid w:val="005C14EC"/>
    <w:rsid w:val="005C6914"/>
    <w:rsid w:val="005E722F"/>
    <w:rsid w:val="005F09F2"/>
    <w:rsid w:val="005F71FC"/>
    <w:rsid w:val="0061167D"/>
    <w:rsid w:val="006117D9"/>
    <w:rsid w:val="00614F24"/>
    <w:rsid w:val="00616D56"/>
    <w:rsid w:val="00641010"/>
    <w:rsid w:val="00661F33"/>
    <w:rsid w:val="0066442E"/>
    <w:rsid w:val="0067659F"/>
    <w:rsid w:val="00680CE3"/>
    <w:rsid w:val="00695C34"/>
    <w:rsid w:val="006A0648"/>
    <w:rsid w:val="006A2649"/>
    <w:rsid w:val="006A53AD"/>
    <w:rsid w:val="006B597C"/>
    <w:rsid w:val="006B76FD"/>
    <w:rsid w:val="006C2C47"/>
    <w:rsid w:val="006C5329"/>
    <w:rsid w:val="006C6D42"/>
    <w:rsid w:val="006D3BAE"/>
    <w:rsid w:val="006E3F63"/>
    <w:rsid w:val="00703083"/>
    <w:rsid w:val="00706894"/>
    <w:rsid w:val="00707189"/>
    <w:rsid w:val="00707B67"/>
    <w:rsid w:val="00710EBC"/>
    <w:rsid w:val="00717139"/>
    <w:rsid w:val="00721FFB"/>
    <w:rsid w:val="007315CC"/>
    <w:rsid w:val="00731B41"/>
    <w:rsid w:val="00733D64"/>
    <w:rsid w:val="00735816"/>
    <w:rsid w:val="00736A18"/>
    <w:rsid w:val="00743C28"/>
    <w:rsid w:val="007444CC"/>
    <w:rsid w:val="00745A60"/>
    <w:rsid w:val="00752C5C"/>
    <w:rsid w:val="00762427"/>
    <w:rsid w:val="007704C9"/>
    <w:rsid w:val="00773297"/>
    <w:rsid w:val="0077483F"/>
    <w:rsid w:val="007929AF"/>
    <w:rsid w:val="00797296"/>
    <w:rsid w:val="007A4BF2"/>
    <w:rsid w:val="007A78A3"/>
    <w:rsid w:val="007B0148"/>
    <w:rsid w:val="007B0FDD"/>
    <w:rsid w:val="007B68D8"/>
    <w:rsid w:val="007B69D5"/>
    <w:rsid w:val="007C55D9"/>
    <w:rsid w:val="007D35D3"/>
    <w:rsid w:val="007D5F60"/>
    <w:rsid w:val="007E042B"/>
    <w:rsid w:val="007E3B74"/>
    <w:rsid w:val="007E53C0"/>
    <w:rsid w:val="008223C9"/>
    <w:rsid w:val="0082637A"/>
    <w:rsid w:val="0083350E"/>
    <w:rsid w:val="008353DB"/>
    <w:rsid w:val="00837D5F"/>
    <w:rsid w:val="008434D9"/>
    <w:rsid w:val="00844648"/>
    <w:rsid w:val="00846B69"/>
    <w:rsid w:val="008503B9"/>
    <w:rsid w:val="00853034"/>
    <w:rsid w:val="008538B6"/>
    <w:rsid w:val="0085693E"/>
    <w:rsid w:val="00864BD5"/>
    <w:rsid w:val="00865535"/>
    <w:rsid w:val="00872469"/>
    <w:rsid w:val="008808E0"/>
    <w:rsid w:val="00885BE9"/>
    <w:rsid w:val="008973B4"/>
    <w:rsid w:val="008A11EE"/>
    <w:rsid w:val="008A342A"/>
    <w:rsid w:val="008A7FAF"/>
    <w:rsid w:val="008C1474"/>
    <w:rsid w:val="008C4EA4"/>
    <w:rsid w:val="008C7701"/>
    <w:rsid w:val="008E7B48"/>
    <w:rsid w:val="008F5DEF"/>
    <w:rsid w:val="00901B84"/>
    <w:rsid w:val="0090355F"/>
    <w:rsid w:val="00914500"/>
    <w:rsid w:val="00917E68"/>
    <w:rsid w:val="0092005B"/>
    <w:rsid w:val="00921CDE"/>
    <w:rsid w:val="0092772C"/>
    <w:rsid w:val="00936A8A"/>
    <w:rsid w:val="009406A6"/>
    <w:rsid w:val="00941D11"/>
    <w:rsid w:val="00946605"/>
    <w:rsid w:val="00971A46"/>
    <w:rsid w:val="009809A6"/>
    <w:rsid w:val="00982C8B"/>
    <w:rsid w:val="00990CBA"/>
    <w:rsid w:val="00994A7F"/>
    <w:rsid w:val="00997461"/>
    <w:rsid w:val="009A74E7"/>
    <w:rsid w:val="009C0E21"/>
    <w:rsid w:val="009C73B1"/>
    <w:rsid w:val="009D027D"/>
    <w:rsid w:val="009D2991"/>
    <w:rsid w:val="009D583E"/>
    <w:rsid w:val="009D5D5F"/>
    <w:rsid w:val="009E48C6"/>
    <w:rsid w:val="009F3AC6"/>
    <w:rsid w:val="00A31013"/>
    <w:rsid w:val="00A32385"/>
    <w:rsid w:val="00A333AF"/>
    <w:rsid w:val="00A43399"/>
    <w:rsid w:val="00A62E61"/>
    <w:rsid w:val="00A84AAD"/>
    <w:rsid w:val="00AA168B"/>
    <w:rsid w:val="00AA425B"/>
    <w:rsid w:val="00AB7C5A"/>
    <w:rsid w:val="00AC62D4"/>
    <w:rsid w:val="00B010A4"/>
    <w:rsid w:val="00B020C6"/>
    <w:rsid w:val="00B24F85"/>
    <w:rsid w:val="00B2647C"/>
    <w:rsid w:val="00B33590"/>
    <w:rsid w:val="00B40155"/>
    <w:rsid w:val="00B52321"/>
    <w:rsid w:val="00B571C2"/>
    <w:rsid w:val="00B679D4"/>
    <w:rsid w:val="00B70711"/>
    <w:rsid w:val="00B734AC"/>
    <w:rsid w:val="00B82D16"/>
    <w:rsid w:val="00B840A0"/>
    <w:rsid w:val="00B84AC4"/>
    <w:rsid w:val="00B94843"/>
    <w:rsid w:val="00BA064D"/>
    <w:rsid w:val="00BA34D6"/>
    <w:rsid w:val="00BA38F4"/>
    <w:rsid w:val="00BB63A2"/>
    <w:rsid w:val="00BB7C93"/>
    <w:rsid w:val="00BD17CB"/>
    <w:rsid w:val="00BE07EE"/>
    <w:rsid w:val="00BF74BD"/>
    <w:rsid w:val="00C06CE4"/>
    <w:rsid w:val="00C1017A"/>
    <w:rsid w:val="00C15979"/>
    <w:rsid w:val="00C25BB8"/>
    <w:rsid w:val="00C27064"/>
    <w:rsid w:val="00C316FF"/>
    <w:rsid w:val="00C32BB0"/>
    <w:rsid w:val="00C413AA"/>
    <w:rsid w:val="00C415F5"/>
    <w:rsid w:val="00C4418D"/>
    <w:rsid w:val="00C45E5F"/>
    <w:rsid w:val="00C52170"/>
    <w:rsid w:val="00C87E6E"/>
    <w:rsid w:val="00C952B0"/>
    <w:rsid w:val="00CC0CCF"/>
    <w:rsid w:val="00CC6035"/>
    <w:rsid w:val="00CD65EA"/>
    <w:rsid w:val="00CD7861"/>
    <w:rsid w:val="00CE0AE2"/>
    <w:rsid w:val="00CE4FE3"/>
    <w:rsid w:val="00CE6A78"/>
    <w:rsid w:val="00CF06C4"/>
    <w:rsid w:val="00CF0D03"/>
    <w:rsid w:val="00CF6741"/>
    <w:rsid w:val="00CF76D5"/>
    <w:rsid w:val="00D068DA"/>
    <w:rsid w:val="00D131C3"/>
    <w:rsid w:val="00D144F5"/>
    <w:rsid w:val="00D2445B"/>
    <w:rsid w:val="00D25853"/>
    <w:rsid w:val="00D30129"/>
    <w:rsid w:val="00D327AD"/>
    <w:rsid w:val="00D44166"/>
    <w:rsid w:val="00D44247"/>
    <w:rsid w:val="00D45384"/>
    <w:rsid w:val="00D53B5A"/>
    <w:rsid w:val="00D54D7D"/>
    <w:rsid w:val="00D57B54"/>
    <w:rsid w:val="00D74A73"/>
    <w:rsid w:val="00D75CC5"/>
    <w:rsid w:val="00D81ECB"/>
    <w:rsid w:val="00D87D4C"/>
    <w:rsid w:val="00D903A0"/>
    <w:rsid w:val="00D924F7"/>
    <w:rsid w:val="00D939A1"/>
    <w:rsid w:val="00D93A86"/>
    <w:rsid w:val="00D95B03"/>
    <w:rsid w:val="00DA6F79"/>
    <w:rsid w:val="00DB01B9"/>
    <w:rsid w:val="00DE05F8"/>
    <w:rsid w:val="00DF40E1"/>
    <w:rsid w:val="00DF6C33"/>
    <w:rsid w:val="00E047C3"/>
    <w:rsid w:val="00E06178"/>
    <w:rsid w:val="00E0760E"/>
    <w:rsid w:val="00E14B89"/>
    <w:rsid w:val="00E30123"/>
    <w:rsid w:val="00E4294F"/>
    <w:rsid w:val="00E46211"/>
    <w:rsid w:val="00E51A4F"/>
    <w:rsid w:val="00E539C4"/>
    <w:rsid w:val="00E55D36"/>
    <w:rsid w:val="00E5702E"/>
    <w:rsid w:val="00E85282"/>
    <w:rsid w:val="00E93F93"/>
    <w:rsid w:val="00E941B2"/>
    <w:rsid w:val="00E96716"/>
    <w:rsid w:val="00E971A0"/>
    <w:rsid w:val="00EA09B8"/>
    <w:rsid w:val="00EA3152"/>
    <w:rsid w:val="00EA4851"/>
    <w:rsid w:val="00EA77A1"/>
    <w:rsid w:val="00EB2AB5"/>
    <w:rsid w:val="00EC3377"/>
    <w:rsid w:val="00EC6F4B"/>
    <w:rsid w:val="00ED33AC"/>
    <w:rsid w:val="00ED77FF"/>
    <w:rsid w:val="00EE4FEF"/>
    <w:rsid w:val="00EE5166"/>
    <w:rsid w:val="00EE746D"/>
    <w:rsid w:val="00EF13C5"/>
    <w:rsid w:val="00F07CA6"/>
    <w:rsid w:val="00F12595"/>
    <w:rsid w:val="00F14C89"/>
    <w:rsid w:val="00F17715"/>
    <w:rsid w:val="00F2569D"/>
    <w:rsid w:val="00F27253"/>
    <w:rsid w:val="00F272C2"/>
    <w:rsid w:val="00F3250B"/>
    <w:rsid w:val="00F37D7B"/>
    <w:rsid w:val="00F504C0"/>
    <w:rsid w:val="00F81B09"/>
    <w:rsid w:val="00F94486"/>
    <w:rsid w:val="00F95683"/>
    <w:rsid w:val="00F97AFA"/>
    <w:rsid w:val="00FA3B75"/>
    <w:rsid w:val="00FA6234"/>
    <w:rsid w:val="00FC0823"/>
    <w:rsid w:val="00FC5166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E88896F"/>
  <w15:docId w15:val="{55C357CC-717D-7F49-96C6-29AF892CE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683"/>
    <w:pPr>
      <w:suppressAutoHyphens/>
    </w:pPr>
    <w:rPr>
      <w:rFonts w:ascii="Verdana" w:hAnsi="Verdana" w:cs="Verdana"/>
      <w:color w:val="333399"/>
      <w:szCs w:val="24"/>
      <w:lang w:val="en-GB"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034"/>
    <w:pPr>
      <w:keepNext/>
      <w:keepLines/>
      <w:suppressAutoHyphens w:val="0"/>
      <w:spacing w:before="480" w:after="240"/>
      <w:contextualSpacing/>
      <w:outlineLvl w:val="1"/>
    </w:pPr>
    <w:rPr>
      <w:rFonts w:ascii="Arial" w:eastAsiaTheme="minorHAnsi" w:hAnsi="Arial" w:cs="Arial (Headings CS)"/>
      <w:b/>
      <w:color w:val="000000" w:themeColor="text1"/>
      <w:sz w:val="36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HeaderChar">
    <w:name w:val="Header Char"/>
    <w:basedOn w:val="DefaultParagraphFont1"/>
  </w:style>
  <w:style w:type="character" w:customStyle="1" w:styleId="FooterChar">
    <w:name w:val="Footer Char"/>
    <w:basedOn w:val="DefaultParagraphFont1"/>
    <w:uiPriority w:val="99"/>
  </w:style>
  <w:style w:type="character" w:styleId="Hyperlink">
    <w:name w:val="Hyperlink"/>
    <w:rPr>
      <w:color w:val="0000FF"/>
      <w:u w:val="single"/>
    </w:rPr>
  </w:style>
  <w:style w:type="character" w:customStyle="1" w:styleId="UnresolvedMention1">
    <w:name w:val="Unresolved Mention1"/>
    <w:rPr>
      <w:color w:val="605E5C"/>
    </w:rPr>
  </w:style>
  <w:style w:type="character" w:customStyle="1" w:styleId="PageNumber1">
    <w:name w:val="Page Number1"/>
    <w:basedOn w:val="DefaultParagraphFont1"/>
  </w:style>
  <w:style w:type="character" w:customStyle="1" w:styleId="UnresolvedMention2">
    <w:name w:val="Unresolved Mention2"/>
    <w:rPr>
      <w:color w:val="605E5C"/>
    </w:rPr>
  </w:style>
  <w:style w:type="character" w:customStyle="1" w:styleId="BalloonTextChar">
    <w:name w:val="Balloon Text Char"/>
    <w:rPr>
      <w:rFonts w:ascii="Segoe UI" w:eastAsia="Times New Roman" w:hAnsi="Segoe UI" w:cs="Segoe UI"/>
      <w:color w:val="333399"/>
      <w:sz w:val="18"/>
      <w:szCs w:val="18"/>
      <w:lang w:val="en-GB"/>
    </w:rPr>
  </w:style>
  <w:style w:type="character" w:customStyle="1" w:styleId="ListLabel1">
    <w:name w:val="ListLabel 1"/>
    <w:rPr>
      <w:rFonts w:cs="Courier New"/>
    </w:rPr>
  </w:style>
  <w:style w:type="paragraph" w:customStyle="1" w:styleId="a">
    <w:name w:val="Επικεφαλίδα"/>
    <w:basedOn w:val="Normal"/>
    <w:next w:val="Body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Arial"/>
    </w:rPr>
  </w:style>
  <w:style w:type="paragraph" w:customStyle="1" w:styleId="1">
    <w:name w:val="Λεζάντα1"/>
    <w:basedOn w:val="Normal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a0">
    <w:name w:val="Ευρετήριο"/>
    <w:basedOn w:val="Normal"/>
    <w:pPr>
      <w:suppressLineNumbers/>
    </w:pPr>
    <w:rPr>
      <w:rFonts w:cs="Arial"/>
    </w:rPr>
  </w:style>
  <w:style w:type="paragraph" w:styleId="Header">
    <w:name w:val="header"/>
    <w:basedOn w:val="Normal"/>
    <w:pPr>
      <w:suppressLineNumbers/>
      <w:tabs>
        <w:tab w:val="center" w:pos="4513"/>
        <w:tab w:val="right" w:pos="9026"/>
      </w:tabs>
    </w:pPr>
    <w:rPr>
      <w:rFonts w:ascii="Calibri" w:hAnsi="Calibri" w:cs="font294"/>
      <w:color w:val="00000A"/>
      <w:sz w:val="24"/>
    </w:rPr>
  </w:style>
  <w:style w:type="paragraph" w:styleId="Footer">
    <w:name w:val="footer"/>
    <w:basedOn w:val="Normal"/>
    <w:uiPriority w:val="99"/>
    <w:pPr>
      <w:suppressLineNumbers/>
      <w:tabs>
        <w:tab w:val="center" w:pos="4513"/>
        <w:tab w:val="right" w:pos="9026"/>
      </w:tabs>
    </w:pPr>
    <w:rPr>
      <w:rFonts w:ascii="Calibri" w:hAnsi="Calibri" w:cs="font294"/>
      <w:color w:val="00000A"/>
      <w:sz w:val="24"/>
    </w:rPr>
  </w:style>
  <w:style w:type="paragraph" w:customStyle="1" w:styleId="Default">
    <w:name w:val="Default"/>
    <w:pPr>
      <w:suppressAutoHyphens/>
    </w:pPr>
    <w:rPr>
      <w:rFonts w:ascii="Arial" w:hAnsi="Arial" w:cs="Arial"/>
      <w:color w:val="000000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paragraph" w:customStyle="1" w:styleId="a1">
    <w:name w:val="Περιεχόμενα πλαισίου"/>
    <w:basedOn w:val="BodyText"/>
  </w:style>
  <w:style w:type="paragraph" w:customStyle="1" w:styleId="a2">
    <w:name w:val="Περιεχόμενα πίνακα"/>
    <w:basedOn w:val="Normal"/>
    <w:pPr>
      <w:suppressLineNumbers/>
    </w:pPr>
  </w:style>
  <w:style w:type="paragraph" w:customStyle="1" w:styleId="a3">
    <w:name w:val="Επικεφαλίδα πίνακα"/>
    <w:basedOn w:val="a2"/>
    <w:pPr>
      <w:jc w:val="center"/>
    </w:pPr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B571C2"/>
  </w:style>
  <w:style w:type="table" w:customStyle="1" w:styleId="1-51">
    <w:name w:val="Πίνακας 1 με ανοιχτόχρωμο πλέγμα - Έμφαση 51"/>
    <w:basedOn w:val="TableNormal"/>
    <w:uiPriority w:val="46"/>
    <w:rsid w:val="00B571C2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D78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78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7861"/>
    <w:rPr>
      <w:rFonts w:ascii="Verdana" w:hAnsi="Verdana" w:cs="Verdana"/>
      <w:color w:val="333399"/>
      <w:lang w:val="en-GB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8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861"/>
    <w:rPr>
      <w:rFonts w:ascii="Verdana" w:hAnsi="Verdana" w:cs="Verdana"/>
      <w:b/>
      <w:bCs/>
      <w:color w:val="333399"/>
      <w:lang w:val="en-GB" w:eastAsia="ar-SA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75C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75CC5"/>
    <w:pPr>
      <w:suppressAutoHyphens w:val="0"/>
      <w:spacing w:before="100" w:beforeAutospacing="1" w:after="100" w:afterAutospacing="1"/>
    </w:pPr>
    <w:rPr>
      <w:rFonts w:ascii="Times New Roman" w:hAnsi="Times New Roman" w:cs="Times New Roman"/>
      <w:color w:val="auto"/>
      <w:sz w:val="24"/>
      <w:lang w:eastAsia="en-GB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129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7571"/>
    <w:rPr>
      <w:color w:val="954F72" w:themeColor="followedHyperlink"/>
      <w:u w:val="single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406A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F76D5"/>
    <w:rPr>
      <w:rFonts w:ascii="Verdana" w:hAnsi="Verdana" w:cs="Verdana"/>
      <w:color w:val="333399"/>
      <w:szCs w:val="24"/>
      <w:lang w:val="en-GB" w:eastAsia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17D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17D9"/>
    <w:rPr>
      <w:rFonts w:ascii="Verdana" w:hAnsi="Verdana" w:cs="Verdana"/>
      <w:color w:val="333399"/>
      <w:lang w:val="en-GB" w:eastAsia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6117D9"/>
    <w:rPr>
      <w:vertAlign w:val="superscript"/>
    </w:rPr>
  </w:style>
  <w:style w:type="character" w:customStyle="1" w:styleId="10">
    <w:name w:val="Ανεπίλυτη αναφορά1"/>
    <w:basedOn w:val="DefaultParagraphFont"/>
    <w:uiPriority w:val="99"/>
    <w:semiHidden/>
    <w:unhideWhenUsed/>
    <w:rsid w:val="00936A8A"/>
    <w:rPr>
      <w:color w:val="605E5C"/>
      <w:shd w:val="clear" w:color="auto" w:fill="E1DFDD"/>
    </w:rPr>
  </w:style>
  <w:style w:type="paragraph" w:styleId="ListNumber">
    <w:name w:val="List Number"/>
    <w:basedOn w:val="Normal"/>
    <w:uiPriority w:val="99"/>
    <w:semiHidden/>
    <w:unhideWhenUsed/>
    <w:rsid w:val="00853034"/>
    <w:pPr>
      <w:numPr>
        <w:numId w:val="10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53034"/>
    <w:rPr>
      <w:rFonts w:ascii="Arial" w:eastAsiaTheme="minorHAnsi" w:hAnsi="Arial" w:cs="Arial (Headings CS)"/>
      <w:b/>
      <w:color w:val="000000" w:themeColor="text1"/>
      <w:sz w:val="36"/>
      <w:szCs w:val="26"/>
      <w:lang w:val="en-US" w:eastAsia="ja-JP"/>
    </w:rPr>
  </w:style>
  <w:style w:type="table" w:styleId="PlainTable2">
    <w:name w:val="Plain Table 2"/>
    <w:basedOn w:val="TableNormal"/>
    <w:uiPriority w:val="42"/>
    <w:rsid w:val="00853034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241F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241F"/>
    <w:rPr>
      <w:rFonts w:ascii="Consolas" w:hAnsi="Consolas" w:cs="Verdana"/>
      <w:color w:val="333399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4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8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2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9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-shipping-bce.com/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u-shipping-bce.com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res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A0344-BBA0-472A-83B0-5836C2A04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609</Words>
  <Characters>3294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3896</CharactersWithSpaces>
  <SharedDoc>false</SharedDoc>
  <HyperlinkBase/>
  <HLinks>
    <vt:vector size="18" baseType="variant">
      <vt:variant>
        <vt:i4>2949128</vt:i4>
      </vt:variant>
      <vt:variant>
        <vt:i4>6</vt:i4>
      </vt:variant>
      <vt:variant>
        <vt:i4>0</vt:i4>
      </vt:variant>
      <vt:variant>
        <vt:i4>5</vt:i4>
      </vt:variant>
      <vt:variant>
        <vt:lpwstr>mailto:gkoras@cres.gr</vt:lpwstr>
      </vt:variant>
      <vt:variant>
        <vt:lpwstr/>
      </vt:variant>
      <vt:variant>
        <vt:i4>3211275</vt:i4>
      </vt:variant>
      <vt:variant>
        <vt:i4>3</vt:i4>
      </vt:variant>
      <vt:variant>
        <vt:i4>0</vt:i4>
      </vt:variant>
      <vt:variant>
        <vt:i4>5</vt:i4>
      </vt:variant>
      <vt:variant>
        <vt:lpwstr>mailto:m.petroliagi@prv.ypeka.gr</vt:lpwstr>
      </vt:variant>
      <vt:variant>
        <vt:lpwstr/>
      </vt:variant>
      <vt:variant>
        <vt:i4>5963898</vt:i4>
      </vt:variant>
      <vt:variant>
        <vt:i4>0</vt:i4>
      </vt:variant>
      <vt:variant>
        <vt:i4>0</vt:i4>
      </vt:variant>
      <vt:variant>
        <vt:i4>5</vt:i4>
      </vt:variant>
      <vt:variant>
        <vt:lpwstr>mailto:ggenergy@ypen.gr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ΣΠΥΡΙΔΩΝ ΟΙΚΟΝΟΜΟΥ</dc:creator>
  <cp:keywords/>
  <dc:description/>
  <cp:lastModifiedBy>Athina</cp:lastModifiedBy>
  <cp:revision>2</cp:revision>
  <cp:lastPrinted>2022-09-06T10:24:00Z</cp:lastPrinted>
  <dcterms:created xsi:type="dcterms:W3CDTF">2022-09-19T14:16:00Z</dcterms:created>
  <dcterms:modified xsi:type="dcterms:W3CDTF">2022-09-19T14:16:00Z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